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FF8" w:rsidRPr="002B1096" w:rsidRDefault="00261FF8" w:rsidP="00261FF8">
      <w:pPr>
        <w:tabs>
          <w:tab w:val="left" w:pos="1800"/>
          <w:tab w:val="right" w:pos="9360"/>
        </w:tabs>
        <w:spacing w:after="0"/>
        <w:rPr>
          <w:rFonts w:ascii="Arial" w:hAnsi="Arial"/>
          <w:b/>
        </w:rPr>
      </w:pPr>
      <w:bookmarkStart w:id="0" w:name="_Hlk485222552"/>
      <w:r w:rsidRPr="002B1096">
        <w:rPr>
          <w:rFonts w:ascii="Arial" w:hAnsi="Arial"/>
          <w:b/>
        </w:rPr>
        <w:t>3GPP TSG RAN WG1 Meeting #90</w:t>
      </w:r>
      <w:r w:rsidRPr="002B1096">
        <w:rPr>
          <w:rFonts w:ascii="Arial" w:hAnsi="Arial"/>
          <w:b/>
        </w:rPr>
        <w:tab/>
        <w:t>R1-</w:t>
      </w:r>
      <w:r w:rsidRPr="002B1096">
        <w:rPr>
          <w:rFonts w:ascii="Arial" w:hAnsi="Arial" w:cs="Arial"/>
          <w:b/>
          <w:bCs/>
        </w:rPr>
        <w:t>1712645</w:t>
      </w:r>
    </w:p>
    <w:bookmarkEnd w:id="0"/>
    <w:p w:rsidR="00261FF8" w:rsidRPr="002B1096" w:rsidRDefault="00261FF8" w:rsidP="00261FF8">
      <w:pPr>
        <w:pStyle w:val="3GPPHeader"/>
      </w:pPr>
      <w:r w:rsidRPr="002B1096">
        <w:t>Prague, Czech Republic, 21st – 25th August 2017</w:t>
      </w:r>
    </w:p>
    <w:p w:rsidR="00261FF8" w:rsidRPr="002B1096" w:rsidRDefault="00261FF8" w:rsidP="00261FF8">
      <w:pPr>
        <w:pStyle w:val="3GPPHeader"/>
      </w:pPr>
    </w:p>
    <w:p w:rsidR="00261FF8" w:rsidRPr="002B1096" w:rsidRDefault="00261FF8" w:rsidP="00261FF8">
      <w:pPr>
        <w:pStyle w:val="3GPPHeader"/>
      </w:pPr>
      <w:r w:rsidRPr="002B1096">
        <w:t>Source:</w:t>
      </w:r>
      <w:r w:rsidRPr="002B1096">
        <w:tab/>
        <w:t>Ericsson</w:t>
      </w:r>
    </w:p>
    <w:p w:rsidR="00261FF8" w:rsidRPr="002B1096" w:rsidRDefault="00261FF8" w:rsidP="00261FF8">
      <w:pPr>
        <w:pStyle w:val="3GPPHeader"/>
      </w:pPr>
      <w:r w:rsidRPr="002B1096">
        <w:t>Title:</w:t>
      </w:r>
      <w:r w:rsidRPr="002B1096">
        <w:tab/>
      </w:r>
      <w:r w:rsidR="00E164F4" w:rsidRPr="002B1096">
        <w:t>Polar Code Construction for UL</w:t>
      </w:r>
    </w:p>
    <w:p w:rsidR="00261FF8" w:rsidRPr="002B1096" w:rsidRDefault="00261FF8" w:rsidP="00261FF8">
      <w:pPr>
        <w:pStyle w:val="3GPPHeader"/>
      </w:pPr>
      <w:r w:rsidRPr="002B1096">
        <w:t>Agenda Item:</w:t>
      </w:r>
      <w:r w:rsidRPr="002B1096">
        <w:tab/>
      </w:r>
      <w:r w:rsidR="002B1096" w:rsidRPr="002B1096">
        <w:t>6.1.4.2.1</w:t>
      </w:r>
    </w:p>
    <w:p w:rsidR="00261FF8" w:rsidRPr="002B1096" w:rsidRDefault="00261FF8" w:rsidP="00261FF8">
      <w:pPr>
        <w:pStyle w:val="3GPPHeader"/>
      </w:pPr>
      <w:r w:rsidRPr="002B1096">
        <w:t>Document for:</w:t>
      </w:r>
      <w:r w:rsidRPr="002B1096">
        <w:tab/>
        <w:t>Discussion and Decision</w:t>
      </w:r>
    </w:p>
    <w:p w:rsidR="00E90E49" w:rsidRPr="002B1096" w:rsidRDefault="007F75D5" w:rsidP="00CE0424">
      <w:pPr>
        <w:pStyle w:val="Heading1"/>
      </w:pPr>
      <w:r w:rsidRPr="002B1096">
        <w:t>Introduction</w:t>
      </w:r>
    </w:p>
    <w:p w:rsidR="00BF7642" w:rsidRPr="002B1096" w:rsidRDefault="00A85C6C" w:rsidP="00BF7642">
      <w:pPr>
        <w:pStyle w:val="BodyText"/>
        <w:rPr>
          <w:sz w:val="22"/>
        </w:rPr>
      </w:pPr>
      <w:r w:rsidRPr="002B1096">
        <w:rPr>
          <w:sz w:val="22"/>
        </w:rPr>
        <w:t>In RAN1#87</w:t>
      </w:r>
      <w:r w:rsidR="00AC7789" w:rsidRPr="002B1096">
        <w:rPr>
          <w:sz w:val="22"/>
        </w:rPr>
        <w:t>ah-NR</w:t>
      </w:r>
      <w:r w:rsidR="00BF7642" w:rsidRPr="002B1096">
        <w:rPr>
          <w:sz w:val="22"/>
        </w:rPr>
        <w:t xml:space="preserve">, the following agreement was </w:t>
      </w:r>
      <w:r w:rsidR="000E6240" w:rsidRPr="002B1096">
        <w:rPr>
          <w:sz w:val="22"/>
        </w:rPr>
        <w:t>reached</w:t>
      </w:r>
      <w:r w:rsidR="00BF7642" w:rsidRPr="002B1096">
        <w:rPr>
          <w:sz w:val="22"/>
        </w:rPr>
        <w:t>:</w:t>
      </w:r>
    </w:p>
    <w:p w:rsidR="00BF7642" w:rsidRPr="002B1096" w:rsidRDefault="00BF7642" w:rsidP="00BF7642">
      <w:pPr>
        <w:pStyle w:val="BodyText"/>
        <w:rPr>
          <w:sz w:val="22"/>
        </w:rPr>
      </w:pPr>
      <w:r w:rsidRPr="002B1096">
        <w:rPr>
          <w:noProof/>
          <w:sz w:val="22"/>
          <w:lang w:val="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B1096" w:rsidRPr="002B1096" w:rsidRDefault="002B1096" w:rsidP="002B1096">
                            <w:pPr>
                              <w:spacing w:after="0"/>
                              <w:ind w:left="1440" w:hanging="1440"/>
                              <w:rPr>
                                <w:rFonts w:ascii="Times" w:eastAsia="MS Mincho" w:hAnsi="Times"/>
                                <w:szCs w:val="24"/>
                                <w:highlight w:val="green"/>
                                <w:lang w:eastAsia="ja-JP"/>
                              </w:rPr>
                            </w:pPr>
                            <w:r w:rsidRPr="002B1096">
                              <w:rPr>
                                <w:rFonts w:ascii="Times" w:eastAsia="MS Mincho" w:hAnsi="Times"/>
                                <w:b/>
                                <w:szCs w:val="24"/>
                                <w:highlight w:val="green"/>
                                <w:u w:val="single"/>
                                <w:lang w:eastAsia="ja-JP"/>
                              </w:rPr>
                              <w:t>Conclusion</w:t>
                            </w:r>
                            <w:r w:rsidRPr="002B1096">
                              <w:rPr>
                                <w:rFonts w:ascii="Times" w:eastAsia="MS Mincho" w:hAnsi="Times"/>
                                <w:szCs w:val="24"/>
                                <w:highlight w:val="green"/>
                                <w:lang w:eastAsia="ja-JP"/>
                              </w:rPr>
                              <w:t xml:space="preserve">: </w:t>
                            </w:r>
                          </w:p>
                          <w:p w:rsidR="002B1096" w:rsidRPr="002B1096" w:rsidRDefault="002B1096" w:rsidP="002B1096">
                            <w:pPr>
                              <w:numPr>
                                <w:ilvl w:val="0"/>
                                <w:numId w:val="20"/>
                              </w:numPr>
                              <w:spacing w:after="0"/>
                              <w:rPr>
                                <w:rFonts w:ascii="Times" w:eastAsia="MS Mincho" w:hAnsi="Times"/>
                                <w:szCs w:val="24"/>
                                <w:lang w:eastAsia="ja-JP"/>
                              </w:rPr>
                            </w:pPr>
                            <w:r w:rsidRPr="002B1096">
                              <w:rPr>
                                <w:rFonts w:ascii="Times" w:eastAsia="MS Mincho" w:hAnsi="Times"/>
                                <w:szCs w:val="24"/>
                                <w:lang w:eastAsia="ja-JP"/>
                              </w:rPr>
                              <w:t>RAN1 will work on a code construction based solution to deliver early termination benefits while achieving the FAR and BLER targets with acceptable complexity at least for the DL</w:t>
                            </w:r>
                          </w:p>
                          <w:p w:rsidR="002B1096" w:rsidRPr="002B1096" w:rsidRDefault="002B1096" w:rsidP="002B1096">
                            <w:pPr>
                              <w:numPr>
                                <w:ilvl w:val="0"/>
                                <w:numId w:val="20"/>
                              </w:numPr>
                              <w:spacing w:after="0"/>
                              <w:rPr>
                                <w:rFonts w:ascii="Times" w:eastAsia="MS Mincho" w:hAnsi="Times"/>
                                <w:szCs w:val="24"/>
                                <w:lang w:eastAsia="ja-JP"/>
                              </w:rPr>
                            </w:pPr>
                            <w:r w:rsidRPr="002B1096">
                              <w:rPr>
                                <w:rFonts w:ascii="Times" w:eastAsia="MS Mincho" w:hAnsi="Times"/>
                                <w:szCs w:val="24"/>
                                <w:lang w:eastAsia="ja-JP"/>
                              </w:rPr>
                              <w:t xml:space="preserve">Revisit UL after designing the DL solution. </w:t>
                            </w:r>
                          </w:p>
                          <w:p w:rsidR="002B1096" w:rsidRPr="002B1096" w:rsidRDefault="002B1096" w:rsidP="002B1096">
                            <w:pPr>
                              <w:rPr>
                                <w:rFonts w:eastAsia="Arial Unicode MS"/>
                              </w:rPr>
                            </w:pPr>
                          </w:p>
                          <w:p w:rsidR="002B1096" w:rsidRPr="002B1096" w:rsidRDefault="002B1096" w:rsidP="002B1096">
                            <w:pPr>
                              <w:spacing w:after="0"/>
                              <w:ind w:left="1440" w:hanging="1440"/>
                              <w:rPr>
                                <w:rFonts w:ascii="Times" w:eastAsia="MS Mincho" w:hAnsi="Times"/>
                                <w:szCs w:val="24"/>
                                <w:highlight w:val="green"/>
                                <w:lang w:eastAsia="ja-JP"/>
                              </w:rPr>
                            </w:pPr>
                            <w:r w:rsidRPr="002B1096">
                              <w:rPr>
                                <w:rFonts w:ascii="Times" w:eastAsia="MS Mincho" w:hAnsi="Times"/>
                                <w:b/>
                                <w:szCs w:val="24"/>
                                <w:highlight w:val="green"/>
                                <w:u w:val="single"/>
                                <w:lang w:eastAsia="ja-JP"/>
                              </w:rPr>
                              <w:t>Agreement</w:t>
                            </w:r>
                            <w:r w:rsidRPr="002B1096">
                              <w:rPr>
                                <w:rFonts w:ascii="Times" w:eastAsia="MS Mincho" w:hAnsi="Times"/>
                                <w:szCs w:val="24"/>
                                <w:highlight w:val="green"/>
                                <w:lang w:eastAsia="ja-JP"/>
                              </w:rPr>
                              <w:t xml:space="preserve">: </w:t>
                            </w:r>
                          </w:p>
                          <w:p w:rsidR="002B1096" w:rsidRPr="002B1096" w:rsidRDefault="002B1096" w:rsidP="002B1096">
                            <w:pPr>
                              <w:numPr>
                                <w:ilvl w:val="0"/>
                                <w:numId w:val="21"/>
                              </w:numPr>
                              <w:spacing w:after="0"/>
                              <w:rPr>
                                <w:rFonts w:ascii="Times" w:eastAsia="MS Mincho" w:hAnsi="Times"/>
                                <w:szCs w:val="24"/>
                                <w:lang w:eastAsia="ja-JP"/>
                              </w:rPr>
                            </w:pPr>
                            <w:r w:rsidRPr="002B1096">
                              <w:rPr>
                                <w:rFonts w:ascii="Times" w:eastAsia="MS Mincho" w:hAnsi="Times"/>
                                <w:szCs w:val="24"/>
                                <w:lang w:eastAsia="ja-JP"/>
                              </w:rPr>
                              <w:t xml:space="preserve">All companies work together to design for the DL a Single CRC polynomial + Interleaver scheme to deliver early termination benefits while achieving the FAR (in presence of AWGN, and in presence of random QPSK, and undetected errors in intended user’s codeword), and BLER targets with acceptable complexity and latency. </w:t>
                            </w:r>
                          </w:p>
                          <w:p w:rsidR="002B1096" w:rsidRPr="002B1096" w:rsidRDefault="002B1096" w:rsidP="002B1096">
                            <w:pPr>
                              <w:numPr>
                                <w:ilvl w:val="1"/>
                                <w:numId w:val="21"/>
                              </w:numPr>
                              <w:spacing w:after="0"/>
                              <w:rPr>
                                <w:rFonts w:ascii="Times" w:eastAsia="MS Mincho" w:hAnsi="Times"/>
                                <w:szCs w:val="24"/>
                                <w:lang w:eastAsia="ja-JP"/>
                              </w:rPr>
                            </w:pPr>
                            <w:r w:rsidRPr="002B1096">
                              <w:rPr>
                                <w:rFonts w:ascii="Times" w:eastAsia="MS Mincho" w:hAnsi="Times"/>
                                <w:szCs w:val="24"/>
                                <w:highlight w:val="darkYellow"/>
                                <w:lang w:eastAsia="ja-JP"/>
                              </w:rPr>
                              <w:t xml:space="preserve">Working assumption </w:t>
                            </w:r>
                            <w:r w:rsidRPr="002B1096">
                              <w:rPr>
                                <w:rFonts w:ascii="Times" w:eastAsia="MS Mincho" w:hAnsi="Times"/>
                                <w:szCs w:val="24"/>
                                <w:lang w:eastAsia="ja-JP"/>
                              </w:rPr>
                              <w:t xml:space="preserve">that the CRC length is 19 bits, to be finalised as part of the design, taking into account the number of blind decodes or hypotheses to be tested. </w:t>
                            </w:r>
                          </w:p>
                          <w:p w:rsidR="002B1096" w:rsidRPr="002B1096" w:rsidRDefault="002B1096" w:rsidP="002B1096">
                            <w:pPr>
                              <w:numPr>
                                <w:ilvl w:val="2"/>
                                <w:numId w:val="21"/>
                              </w:numPr>
                              <w:spacing w:after="0"/>
                              <w:rPr>
                                <w:rFonts w:ascii="Times" w:eastAsia="MS Mincho" w:hAnsi="Times"/>
                                <w:szCs w:val="24"/>
                                <w:lang w:eastAsia="ja-JP"/>
                              </w:rPr>
                            </w:pPr>
                            <w:r w:rsidRPr="002B1096">
                              <w:rPr>
                                <w:rFonts w:ascii="Times" w:eastAsia="MS Mincho" w:hAnsi="Times"/>
                                <w:szCs w:val="24"/>
                                <w:lang w:eastAsia="ja-JP"/>
                              </w:rPr>
                              <w:t>Longer CRCs will be considered if required to meet the FAR target</w:t>
                            </w:r>
                          </w:p>
                          <w:p w:rsidR="002B1096" w:rsidRPr="002B1096" w:rsidRDefault="002B1096" w:rsidP="002B1096">
                            <w:pPr>
                              <w:numPr>
                                <w:ilvl w:val="0"/>
                                <w:numId w:val="21"/>
                              </w:numPr>
                              <w:spacing w:after="0"/>
                              <w:rPr>
                                <w:rFonts w:ascii="Times" w:eastAsia="MS Mincho" w:hAnsi="Times"/>
                                <w:szCs w:val="24"/>
                                <w:lang w:eastAsia="ja-JP"/>
                              </w:rPr>
                            </w:pPr>
                            <w:r w:rsidRPr="002B1096">
                              <w:rPr>
                                <w:rFonts w:ascii="Times" w:eastAsia="MS Mincho" w:hAnsi="Times"/>
                                <w:szCs w:val="24"/>
                                <w:lang w:eastAsia="ja-JP"/>
                              </w:rPr>
                              <w:t>For DL for K+nFAR&gt;=12, and for UL where K+nFAR&gt;22, J+J’ = nFAR + 3</w:t>
                            </w:r>
                          </w:p>
                          <w:p w:rsidR="002B1096" w:rsidRPr="002B1096" w:rsidRDefault="002B1096" w:rsidP="002B1096">
                            <w:pPr>
                              <w:numPr>
                                <w:ilvl w:val="0"/>
                                <w:numId w:val="21"/>
                              </w:numPr>
                              <w:spacing w:after="0"/>
                              <w:rPr>
                                <w:rFonts w:ascii="Times" w:eastAsia="MS Mincho" w:hAnsi="Times"/>
                                <w:szCs w:val="24"/>
                                <w:lang w:eastAsia="ja-JP"/>
                              </w:rPr>
                            </w:pPr>
                            <w:r w:rsidRPr="002B1096">
                              <w:rPr>
                                <w:rFonts w:ascii="Times" w:eastAsia="MS Mincho" w:hAnsi="Times"/>
                                <w:szCs w:val="24"/>
                                <w:lang w:eastAsia="ja-JP"/>
                              </w:rPr>
                              <w:t>For UL, where 12&lt;=K+nFAR&lt;=22, J+J’ = nFAR + 6, comprising 3 parity bits and nFAR + 3 additional CRC bits</w:t>
                            </w:r>
                          </w:p>
                          <w:p w:rsidR="002B1096" w:rsidRPr="002B1096" w:rsidRDefault="002B1096" w:rsidP="002B1096">
                            <w:pPr>
                              <w:spacing w:after="0"/>
                              <w:ind w:left="1440" w:hanging="1440"/>
                              <w:rPr>
                                <w:rFonts w:ascii="Times" w:eastAsia="MS Mincho" w:hAnsi="Times"/>
                                <w:szCs w:val="24"/>
                                <w:lang w:eastAsia="ja-JP"/>
                              </w:rPr>
                            </w:pPr>
                            <w:r w:rsidRPr="002B1096">
                              <w:rPr>
                                <w:rFonts w:ascii="Times" w:eastAsia="MS Mincho" w:hAnsi="Times"/>
                                <w:szCs w:val="24"/>
                                <w:lang w:eastAsia="ja-JP"/>
                              </w:rPr>
                              <w:t>Note: K is the number of payload information bits without CRC or parity bits</w:t>
                            </w:r>
                          </w:p>
                          <w:p w:rsidR="002B1096" w:rsidRPr="002B1096" w:rsidRDefault="002B1096" w:rsidP="002B1096">
                            <w:pPr>
                              <w:spacing w:after="0"/>
                              <w:ind w:left="1440" w:hanging="1440"/>
                              <w:rPr>
                                <w:rFonts w:ascii="Times" w:eastAsia="MS Mincho" w:hAnsi="Times"/>
                                <w:szCs w:val="24"/>
                                <w:lang w:eastAsia="ja-JP"/>
                              </w:rPr>
                            </w:pPr>
                            <w:r w:rsidRPr="002B1096">
                              <w:rPr>
                                <w:rFonts w:ascii="Times" w:eastAsia="MS Mincho" w:hAnsi="Times"/>
                                <w:szCs w:val="24"/>
                                <w:lang w:eastAsia="ja-JP"/>
                              </w:rPr>
                              <w:t xml:space="preserve">Note: nFAR may be zero in some circumstances. </w:t>
                            </w:r>
                          </w:p>
                          <w:p w:rsidR="00BF7642" w:rsidRPr="00BF7642" w:rsidRDefault="002B1096" w:rsidP="002B1096">
                            <w:pPr>
                              <w:rPr>
                                <w:rFonts w:eastAsia="MS Mincho"/>
                              </w:rPr>
                            </w:pPr>
                            <w:r w:rsidRPr="002B1096">
                              <w:rPr>
                                <w:rFonts w:ascii="Times" w:eastAsia="MS Mincho" w:hAnsi="Times"/>
                                <w:szCs w:val="24"/>
                                <w:lang w:eastAsia="ja-JP"/>
                              </w:rPr>
                              <w:t>Note: UE specific scrambling is not precluded and will be considered separately.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2B1096" w:rsidRPr="002B1096" w:rsidRDefault="002B1096" w:rsidP="002B1096">
                      <w:pPr>
                        <w:spacing w:after="0"/>
                        <w:ind w:left="1440" w:hanging="1440"/>
                        <w:rPr>
                          <w:rFonts w:ascii="Times" w:eastAsia="MS Mincho" w:hAnsi="Times"/>
                          <w:szCs w:val="24"/>
                          <w:highlight w:val="green"/>
                          <w:lang w:eastAsia="ja-JP"/>
                        </w:rPr>
                      </w:pPr>
                      <w:r w:rsidRPr="002B1096">
                        <w:rPr>
                          <w:rFonts w:ascii="Times" w:eastAsia="MS Mincho" w:hAnsi="Times"/>
                          <w:b/>
                          <w:szCs w:val="24"/>
                          <w:highlight w:val="green"/>
                          <w:u w:val="single"/>
                          <w:lang w:eastAsia="ja-JP"/>
                        </w:rPr>
                        <w:t>Conclusion</w:t>
                      </w:r>
                      <w:r w:rsidRPr="002B1096">
                        <w:rPr>
                          <w:rFonts w:ascii="Times" w:eastAsia="MS Mincho" w:hAnsi="Times"/>
                          <w:szCs w:val="24"/>
                          <w:highlight w:val="green"/>
                          <w:lang w:eastAsia="ja-JP"/>
                        </w:rPr>
                        <w:t xml:space="preserve">: </w:t>
                      </w:r>
                    </w:p>
                    <w:p w:rsidR="002B1096" w:rsidRPr="002B1096" w:rsidRDefault="002B1096" w:rsidP="002B1096">
                      <w:pPr>
                        <w:numPr>
                          <w:ilvl w:val="0"/>
                          <w:numId w:val="20"/>
                        </w:numPr>
                        <w:spacing w:after="0"/>
                        <w:rPr>
                          <w:rFonts w:ascii="Times" w:eastAsia="MS Mincho" w:hAnsi="Times"/>
                          <w:szCs w:val="24"/>
                          <w:lang w:eastAsia="ja-JP"/>
                        </w:rPr>
                      </w:pPr>
                      <w:r w:rsidRPr="002B1096">
                        <w:rPr>
                          <w:rFonts w:ascii="Times" w:eastAsia="MS Mincho" w:hAnsi="Times"/>
                          <w:szCs w:val="24"/>
                          <w:lang w:eastAsia="ja-JP"/>
                        </w:rPr>
                        <w:t>RAN1 will work on a code construction based solution to deliver early termination benefits while achieving the FAR and BLER targets with acceptable complexity at least for the DL</w:t>
                      </w:r>
                    </w:p>
                    <w:p w:rsidR="002B1096" w:rsidRPr="002B1096" w:rsidRDefault="002B1096" w:rsidP="002B1096">
                      <w:pPr>
                        <w:numPr>
                          <w:ilvl w:val="0"/>
                          <w:numId w:val="20"/>
                        </w:numPr>
                        <w:spacing w:after="0"/>
                        <w:rPr>
                          <w:rFonts w:ascii="Times" w:eastAsia="MS Mincho" w:hAnsi="Times"/>
                          <w:szCs w:val="24"/>
                          <w:lang w:eastAsia="ja-JP"/>
                        </w:rPr>
                      </w:pPr>
                      <w:r w:rsidRPr="002B1096">
                        <w:rPr>
                          <w:rFonts w:ascii="Times" w:eastAsia="MS Mincho" w:hAnsi="Times"/>
                          <w:szCs w:val="24"/>
                          <w:lang w:eastAsia="ja-JP"/>
                        </w:rPr>
                        <w:t xml:space="preserve">Revisit UL after designing the DL solution. </w:t>
                      </w:r>
                    </w:p>
                    <w:p w:rsidR="002B1096" w:rsidRPr="002B1096" w:rsidRDefault="002B1096" w:rsidP="002B1096">
                      <w:pPr>
                        <w:rPr>
                          <w:rFonts w:eastAsia="Arial Unicode MS"/>
                        </w:rPr>
                      </w:pPr>
                    </w:p>
                    <w:p w:rsidR="002B1096" w:rsidRPr="002B1096" w:rsidRDefault="002B1096" w:rsidP="002B1096">
                      <w:pPr>
                        <w:spacing w:after="0"/>
                        <w:ind w:left="1440" w:hanging="1440"/>
                        <w:rPr>
                          <w:rFonts w:ascii="Times" w:eastAsia="MS Mincho" w:hAnsi="Times"/>
                          <w:szCs w:val="24"/>
                          <w:highlight w:val="green"/>
                          <w:lang w:eastAsia="ja-JP"/>
                        </w:rPr>
                      </w:pPr>
                      <w:r w:rsidRPr="002B1096">
                        <w:rPr>
                          <w:rFonts w:ascii="Times" w:eastAsia="MS Mincho" w:hAnsi="Times"/>
                          <w:b/>
                          <w:szCs w:val="24"/>
                          <w:highlight w:val="green"/>
                          <w:u w:val="single"/>
                          <w:lang w:eastAsia="ja-JP"/>
                        </w:rPr>
                        <w:t>Agreement</w:t>
                      </w:r>
                      <w:r w:rsidRPr="002B1096">
                        <w:rPr>
                          <w:rFonts w:ascii="Times" w:eastAsia="MS Mincho" w:hAnsi="Times"/>
                          <w:szCs w:val="24"/>
                          <w:highlight w:val="green"/>
                          <w:lang w:eastAsia="ja-JP"/>
                        </w:rPr>
                        <w:t xml:space="preserve">: </w:t>
                      </w:r>
                    </w:p>
                    <w:p w:rsidR="002B1096" w:rsidRPr="002B1096" w:rsidRDefault="002B1096" w:rsidP="002B1096">
                      <w:pPr>
                        <w:numPr>
                          <w:ilvl w:val="0"/>
                          <w:numId w:val="21"/>
                        </w:numPr>
                        <w:spacing w:after="0"/>
                        <w:rPr>
                          <w:rFonts w:ascii="Times" w:eastAsia="MS Mincho" w:hAnsi="Times"/>
                          <w:szCs w:val="24"/>
                          <w:lang w:eastAsia="ja-JP"/>
                        </w:rPr>
                      </w:pPr>
                      <w:r w:rsidRPr="002B1096">
                        <w:rPr>
                          <w:rFonts w:ascii="Times" w:eastAsia="MS Mincho" w:hAnsi="Times"/>
                          <w:szCs w:val="24"/>
                          <w:lang w:eastAsia="ja-JP"/>
                        </w:rPr>
                        <w:t xml:space="preserve">All companies work together to design for the DL a Single CRC polynomial + Interleaver scheme to deliver early termination benefits while achieving the FAR (in presence of AWGN, and in presence of random QPSK, and undetected errors in intended user’s codeword), and BLER targets with acceptable complexity and latency. </w:t>
                      </w:r>
                    </w:p>
                    <w:p w:rsidR="002B1096" w:rsidRPr="002B1096" w:rsidRDefault="002B1096" w:rsidP="002B1096">
                      <w:pPr>
                        <w:numPr>
                          <w:ilvl w:val="1"/>
                          <w:numId w:val="21"/>
                        </w:numPr>
                        <w:spacing w:after="0"/>
                        <w:rPr>
                          <w:rFonts w:ascii="Times" w:eastAsia="MS Mincho" w:hAnsi="Times"/>
                          <w:szCs w:val="24"/>
                          <w:lang w:eastAsia="ja-JP"/>
                        </w:rPr>
                      </w:pPr>
                      <w:r w:rsidRPr="002B1096">
                        <w:rPr>
                          <w:rFonts w:ascii="Times" w:eastAsia="MS Mincho" w:hAnsi="Times"/>
                          <w:szCs w:val="24"/>
                          <w:highlight w:val="darkYellow"/>
                          <w:lang w:eastAsia="ja-JP"/>
                        </w:rPr>
                        <w:t xml:space="preserve">Working assumption </w:t>
                      </w:r>
                      <w:r w:rsidRPr="002B1096">
                        <w:rPr>
                          <w:rFonts w:ascii="Times" w:eastAsia="MS Mincho" w:hAnsi="Times"/>
                          <w:szCs w:val="24"/>
                          <w:lang w:eastAsia="ja-JP"/>
                        </w:rPr>
                        <w:t xml:space="preserve">that the CRC length is 19 bits, to be finalised as part of the design, taking into account the number of blind decodes or hypotheses to be tested. </w:t>
                      </w:r>
                    </w:p>
                    <w:p w:rsidR="002B1096" w:rsidRPr="002B1096" w:rsidRDefault="002B1096" w:rsidP="002B1096">
                      <w:pPr>
                        <w:numPr>
                          <w:ilvl w:val="2"/>
                          <w:numId w:val="21"/>
                        </w:numPr>
                        <w:spacing w:after="0"/>
                        <w:rPr>
                          <w:rFonts w:ascii="Times" w:eastAsia="MS Mincho" w:hAnsi="Times"/>
                          <w:szCs w:val="24"/>
                          <w:lang w:eastAsia="ja-JP"/>
                        </w:rPr>
                      </w:pPr>
                      <w:r w:rsidRPr="002B1096">
                        <w:rPr>
                          <w:rFonts w:ascii="Times" w:eastAsia="MS Mincho" w:hAnsi="Times"/>
                          <w:szCs w:val="24"/>
                          <w:lang w:eastAsia="ja-JP"/>
                        </w:rPr>
                        <w:t>Longer CRCs will be considered if required to meet the FAR target</w:t>
                      </w:r>
                    </w:p>
                    <w:p w:rsidR="002B1096" w:rsidRPr="002B1096" w:rsidRDefault="002B1096" w:rsidP="002B1096">
                      <w:pPr>
                        <w:numPr>
                          <w:ilvl w:val="0"/>
                          <w:numId w:val="21"/>
                        </w:numPr>
                        <w:spacing w:after="0"/>
                        <w:rPr>
                          <w:rFonts w:ascii="Times" w:eastAsia="MS Mincho" w:hAnsi="Times"/>
                          <w:szCs w:val="24"/>
                          <w:lang w:eastAsia="ja-JP"/>
                        </w:rPr>
                      </w:pPr>
                      <w:r w:rsidRPr="002B1096">
                        <w:rPr>
                          <w:rFonts w:ascii="Times" w:eastAsia="MS Mincho" w:hAnsi="Times"/>
                          <w:szCs w:val="24"/>
                          <w:lang w:eastAsia="ja-JP"/>
                        </w:rPr>
                        <w:t>For DL for K+nFAR&gt;=12, and for UL where K+nFAR&gt;22, J+J’ = nFAR + 3</w:t>
                      </w:r>
                    </w:p>
                    <w:p w:rsidR="002B1096" w:rsidRPr="002B1096" w:rsidRDefault="002B1096" w:rsidP="002B1096">
                      <w:pPr>
                        <w:numPr>
                          <w:ilvl w:val="0"/>
                          <w:numId w:val="21"/>
                        </w:numPr>
                        <w:spacing w:after="0"/>
                        <w:rPr>
                          <w:rFonts w:ascii="Times" w:eastAsia="MS Mincho" w:hAnsi="Times"/>
                          <w:szCs w:val="24"/>
                          <w:lang w:eastAsia="ja-JP"/>
                        </w:rPr>
                      </w:pPr>
                      <w:r w:rsidRPr="002B1096">
                        <w:rPr>
                          <w:rFonts w:ascii="Times" w:eastAsia="MS Mincho" w:hAnsi="Times"/>
                          <w:szCs w:val="24"/>
                          <w:lang w:eastAsia="ja-JP"/>
                        </w:rPr>
                        <w:t>For UL, where 12&lt;=K+nFAR&lt;=22, J+J’ = nFAR + 6, comprising 3 parity bits and nFAR + 3 additional CRC bits</w:t>
                      </w:r>
                    </w:p>
                    <w:p w:rsidR="002B1096" w:rsidRPr="002B1096" w:rsidRDefault="002B1096" w:rsidP="002B1096">
                      <w:pPr>
                        <w:spacing w:after="0"/>
                        <w:ind w:left="1440" w:hanging="1440"/>
                        <w:rPr>
                          <w:rFonts w:ascii="Times" w:eastAsia="MS Mincho" w:hAnsi="Times"/>
                          <w:szCs w:val="24"/>
                          <w:lang w:eastAsia="ja-JP"/>
                        </w:rPr>
                      </w:pPr>
                      <w:r w:rsidRPr="002B1096">
                        <w:rPr>
                          <w:rFonts w:ascii="Times" w:eastAsia="MS Mincho" w:hAnsi="Times"/>
                          <w:szCs w:val="24"/>
                          <w:lang w:eastAsia="ja-JP"/>
                        </w:rPr>
                        <w:t>Note: K is the number of payload information bits without CRC or parity bits</w:t>
                      </w:r>
                    </w:p>
                    <w:p w:rsidR="002B1096" w:rsidRPr="002B1096" w:rsidRDefault="002B1096" w:rsidP="002B1096">
                      <w:pPr>
                        <w:spacing w:after="0"/>
                        <w:ind w:left="1440" w:hanging="1440"/>
                        <w:rPr>
                          <w:rFonts w:ascii="Times" w:eastAsia="MS Mincho" w:hAnsi="Times"/>
                          <w:szCs w:val="24"/>
                          <w:lang w:eastAsia="ja-JP"/>
                        </w:rPr>
                      </w:pPr>
                      <w:r w:rsidRPr="002B1096">
                        <w:rPr>
                          <w:rFonts w:ascii="Times" w:eastAsia="MS Mincho" w:hAnsi="Times"/>
                          <w:szCs w:val="24"/>
                          <w:lang w:eastAsia="ja-JP"/>
                        </w:rPr>
                        <w:t xml:space="preserve">Note: nFAR may be zero in some circumstances. </w:t>
                      </w:r>
                    </w:p>
                    <w:p w:rsidR="00BF7642" w:rsidRPr="00BF7642" w:rsidRDefault="002B1096" w:rsidP="002B1096">
                      <w:pPr>
                        <w:rPr>
                          <w:rFonts w:eastAsia="MS Mincho"/>
                        </w:rPr>
                      </w:pPr>
                      <w:r w:rsidRPr="002B1096">
                        <w:rPr>
                          <w:rFonts w:ascii="Times" w:eastAsia="MS Mincho" w:hAnsi="Times"/>
                          <w:szCs w:val="24"/>
                          <w:lang w:eastAsia="ja-JP"/>
                        </w:rPr>
                        <w:t>Note: UE specific scrambling is not precluded and will be considered separately.</w:t>
                      </w:r>
                    </w:p>
                  </w:txbxContent>
                </v:textbox>
                <w10:anchorlock/>
              </v:shape>
            </w:pict>
          </mc:Fallback>
        </mc:AlternateContent>
      </w:r>
    </w:p>
    <w:p w:rsidR="00477768" w:rsidRPr="002B1096" w:rsidRDefault="00BF7642" w:rsidP="00BF7642">
      <w:pPr>
        <w:pStyle w:val="BodyText"/>
        <w:rPr>
          <w:sz w:val="22"/>
        </w:rPr>
      </w:pPr>
      <w:r w:rsidRPr="002B1096">
        <w:rPr>
          <w:sz w:val="22"/>
        </w:rPr>
        <w:t xml:space="preserve">In this contribution, </w:t>
      </w:r>
      <w:r w:rsidR="002B1096">
        <w:rPr>
          <w:sz w:val="22"/>
        </w:rPr>
        <w:t>we discuss the Polar code construction for UL.</w:t>
      </w:r>
    </w:p>
    <w:p w:rsidR="004000E8" w:rsidRPr="002B1096" w:rsidRDefault="001A6575" w:rsidP="00CE0424">
      <w:pPr>
        <w:pStyle w:val="Heading1"/>
      </w:pPr>
      <w:r>
        <w:t xml:space="preserve">Necessity of </w:t>
      </w:r>
      <w:r w:rsidR="00B65755">
        <w:t>Early Termination</w:t>
      </w:r>
      <w:r>
        <w:t xml:space="preserve"> on UL</w:t>
      </w:r>
    </w:p>
    <w:p w:rsidR="000E6240" w:rsidRDefault="000E6240" w:rsidP="000E6240">
      <w:pPr>
        <w:rPr>
          <w:rFonts w:eastAsia="MS Mincho"/>
          <w:szCs w:val="24"/>
          <w:lang w:eastAsia="en-US"/>
        </w:rPr>
      </w:pPr>
    </w:p>
    <w:p w:rsidR="00796919" w:rsidRDefault="00796919" w:rsidP="000E6240">
      <w:pPr>
        <w:rPr>
          <w:rFonts w:eastAsia="MS Mincho"/>
          <w:szCs w:val="24"/>
          <w:lang w:eastAsia="en-US"/>
        </w:rPr>
      </w:pPr>
      <w:r>
        <w:rPr>
          <w:rFonts w:eastAsia="MS Mincho"/>
          <w:szCs w:val="24"/>
          <w:lang w:eastAsia="en-US"/>
        </w:rPr>
        <w:t xml:space="preserve">For DCI, distributed CRC was adopted in stead of CA-Polar because it was speculated that early termination benefits can be useful for DCI detection. Early termination means that when the UE is attempting a DCI detection, the UE can abort the decoding if the UE detects that none of the candidates satisfy the distributed CRC checks. </w:t>
      </w:r>
    </w:p>
    <w:p w:rsidR="00D61517" w:rsidRDefault="00796919" w:rsidP="000E6240">
      <w:pPr>
        <w:rPr>
          <w:rFonts w:eastAsia="MS Mincho"/>
          <w:szCs w:val="24"/>
          <w:lang w:eastAsia="en-US"/>
        </w:rPr>
      </w:pPr>
      <w:r>
        <w:rPr>
          <w:rFonts w:eastAsia="MS Mincho"/>
          <w:szCs w:val="24"/>
          <w:lang w:eastAsia="en-US"/>
        </w:rPr>
        <w:t xml:space="preserve">For vast majority of DCI detection attempts, the </w:t>
      </w:r>
      <w:r w:rsidRPr="00796919">
        <w:rPr>
          <w:rFonts w:eastAsia="MS Mincho"/>
          <w:szCs w:val="24"/>
          <w:lang w:eastAsia="en-US"/>
        </w:rPr>
        <w:t>a UE attempts blind decoding on data not intended for it.</w:t>
      </w:r>
      <w:r w:rsidR="00151C40">
        <w:rPr>
          <w:rFonts w:eastAsia="MS Mincho"/>
          <w:szCs w:val="24"/>
          <w:lang w:eastAsia="en-US"/>
        </w:rPr>
        <w:t xml:space="preserve"> There are two scenarios where the input to the UE decoder is data not intended for it. </w:t>
      </w:r>
    </w:p>
    <w:p w:rsidR="00D61517" w:rsidRDefault="00FF76FF" w:rsidP="00D61517">
      <w:pPr>
        <w:pStyle w:val="ListParagraph"/>
        <w:numPr>
          <w:ilvl w:val="0"/>
          <w:numId w:val="24"/>
        </w:numPr>
        <w:rPr>
          <w:rFonts w:eastAsia="MS Mincho"/>
          <w:lang w:eastAsia="en-US"/>
        </w:rPr>
      </w:pPr>
      <w:r w:rsidRPr="00D61517">
        <w:rPr>
          <w:rFonts w:eastAsia="MS Mincho"/>
          <w:lang w:eastAsia="en-US"/>
        </w:rPr>
        <w:t>In the first scenario,</w:t>
      </w:r>
      <w:r w:rsidR="00796919" w:rsidRPr="00D61517">
        <w:rPr>
          <w:rFonts w:eastAsia="MS Mincho"/>
          <w:lang w:eastAsia="en-US"/>
        </w:rPr>
        <w:t xml:space="preserve"> the eNodeB didn’t send any valid DCI in the search space</w:t>
      </w:r>
      <w:r w:rsidRPr="00D61517">
        <w:rPr>
          <w:rFonts w:eastAsia="MS Mincho"/>
          <w:lang w:eastAsia="en-US"/>
        </w:rPr>
        <w:t xml:space="preserve"> for the given slot. </w:t>
      </w:r>
    </w:p>
    <w:p w:rsidR="00796919" w:rsidRPr="00D61517" w:rsidRDefault="00FF76FF" w:rsidP="00D61517">
      <w:pPr>
        <w:pStyle w:val="ListParagraph"/>
        <w:numPr>
          <w:ilvl w:val="0"/>
          <w:numId w:val="24"/>
        </w:numPr>
        <w:rPr>
          <w:rFonts w:eastAsia="MS Mincho"/>
          <w:lang w:eastAsia="en-US"/>
        </w:rPr>
      </w:pPr>
      <w:r w:rsidRPr="00D61517">
        <w:rPr>
          <w:rFonts w:eastAsia="MS Mincho"/>
          <w:lang w:eastAsia="en-US"/>
        </w:rPr>
        <w:t>In the second scenario</w:t>
      </w:r>
      <w:r w:rsidR="00796919" w:rsidRPr="00D61517">
        <w:rPr>
          <w:rFonts w:eastAsia="MS Mincho"/>
          <w:lang w:eastAsia="en-US"/>
        </w:rPr>
        <w:t>, the UE attempts decoding of the 43 out of 44 candidates that do not contain the intended codeword</w:t>
      </w:r>
      <w:r w:rsidR="0087409D" w:rsidRPr="00D61517">
        <w:rPr>
          <w:rFonts w:eastAsia="MS Mincho"/>
          <w:lang w:eastAsia="en-US"/>
        </w:rPr>
        <w:t>, assuming the typical case of 44 blind decodes in LTE</w:t>
      </w:r>
      <w:r w:rsidR="00796919" w:rsidRPr="00D61517">
        <w:rPr>
          <w:rFonts w:eastAsia="MS Mincho"/>
          <w:lang w:eastAsia="en-US"/>
        </w:rPr>
        <w:t>.</w:t>
      </w:r>
    </w:p>
    <w:p w:rsidR="009C087D" w:rsidRDefault="00796919" w:rsidP="000E6240">
      <w:pPr>
        <w:rPr>
          <w:rFonts w:eastAsia="MS Mincho"/>
          <w:szCs w:val="24"/>
          <w:lang w:eastAsia="en-US"/>
        </w:rPr>
      </w:pPr>
      <w:r>
        <w:rPr>
          <w:rFonts w:eastAsia="MS Mincho"/>
          <w:szCs w:val="24"/>
          <w:lang w:eastAsia="en-US"/>
        </w:rPr>
        <w:lastRenderedPageBreak/>
        <w:t xml:space="preserve">While blind decoding is an important feature of DCI detection, there is no blind decoding of UCI. UCI transmission is scheduled by gNodeB, and known to the receiver in gNodeB in general. There is no ambiguity in the transmission resources and transmission format of the UCI. Hence </w:t>
      </w:r>
      <w:r w:rsidR="008019F8">
        <w:rPr>
          <w:rFonts w:eastAsia="MS Mincho"/>
          <w:szCs w:val="24"/>
          <w:lang w:eastAsia="en-US"/>
        </w:rPr>
        <w:t>the gNodeB decoder does not need to perform</w:t>
      </w:r>
      <w:r>
        <w:rPr>
          <w:rFonts w:eastAsia="MS Mincho"/>
          <w:szCs w:val="24"/>
          <w:lang w:eastAsia="en-US"/>
        </w:rPr>
        <w:t xml:space="preserve"> hypothesis testing is </w:t>
      </w:r>
      <w:r w:rsidR="00151C40">
        <w:rPr>
          <w:rFonts w:eastAsia="MS Mincho"/>
          <w:szCs w:val="24"/>
          <w:lang w:eastAsia="en-US"/>
        </w:rPr>
        <w:t>to ‘guess’</w:t>
      </w:r>
      <w:r w:rsidR="008019F8">
        <w:rPr>
          <w:rFonts w:eastAsia="MS Mincho"/>
          <w:szCs w:val="24"/>
          <w:lang w:eastAsia="en-US"/>
        </w:rPr>
        <w:t xml:space="preserve"> any of</w:t>
      </w:r>
      <w:r w:rsidR="00151C40">
        <w:rPr>
          <w:rFonts w:eastAsia="MS Mincho"/>
          <w:szCs w:val="24"/>
          <w:lang w:eastAsia="en-US"/>
        </w:rPr>
        <w:t xml:space="preserve"> these. </w:t>
      </w:r>
    </w:p>
    <w:p w:rsidR="00151C40" w:rsidRDefault="009C087D" w:rsidP="000E6240">
      <w:pPr>
        <w:rPr>
          <w:rFonts w:eastAsia="MS Mincho"/>
          <w:szCs w:val="24"/>
          <w:lang w:eastAsia="en-US"/>
        </w:rPr>
      </w:pPr>
      <w:r>
        <w:rPr>
          <w:rFonts w:eastAsia="MS Mincho"/>
          <w:szCs w:val="24"/>
          <w:lang w:eastAsia="en-US"/>
        </w:rPr>
        <w:t xml:space="preserve">The only case, where </w:t>
      </w:r>
      <w:r w:rsidR="00796919">
        <w:rPr>
          <w:rFonts w:eastAsia="MS Mincho"/>
          <w:szCs w:val="24"/>
          <w:lang w:eastAsia="en-US"/>
        </w:rPr>
        <w:t xml:space="preserve">early termination </w:t>
      </w:r>
      <w:r>
        <w:rPr>
          <w:rFonts w:eastAsia="MS Mincho"/>
          <w:szCs w:val="24"/>
          <w:lang w:eastAsia="en-US"/>
        </w:rPr>
        <w:t>maybe relevant</w:t>
      </w:r>
      <w:r w:rsidR="00796919">
        <w:rPr>
          <w:rFonts w:eastAsia="MS Mincho"/>
          <w:szCs w:val="24"/>
          <w:lang w:eastAsia="en-US"/>
        </w:rPr>
        <w:t xml:space="preserve"> to U</w:t>
      </w:r>
      <w:r w:rsidR="00151C40">
        <w:rPr>
          <w:rFonts w:eastAsia="MS Mincho"/>
          <w:szCs w:val="24"/>
          <w:lang w:eastAsia="en-US"/>
        </w:rPr>
        <w:t xml:space="preserve">CI, </w:t>
      </w:r>
      <w:r>
        <w:rPr>
          <w:rFonts w:eastAsia="MS Mincho"/>
          <w:szCs w:val="24"/>
          <w:lang w:eastAsia="en-US"/>
        </w:rPr>
        <w:t>is when Polar codeword is sent with high BLER (</w:t>
      </w:r>
      <w:r w:rsidR="00C07059">
        <w:rPr>
          <w:rFonts w:eastAsia="MS Mincho"/>
          <w:szCs w:val="24"/>
          <w:lang w:eastAsia="en-US"/>
        </w:rPr>
        <w:t>e.g</w:t>
      </w:r>
      <w:r>
        <w:rPr>
          <w:rFonts w:eastAsia="MS Mincho"/>
          <w:szCs w:val="24"/>
          <w:lang w:eastAsia="en-US"/>
        </w:rPr>
        <w:t xml:space="preserve">., BLER close to 100%). That is, when the gNodeB is experiencing very inaccurate UL link adaptation. For NR, UL link adaptation can be achieved via </w:t>
      </w:r>
      <w:r w:rsidR="00C07059">
        <w:rPr>
          <w:rFonts w:eastAsia="MS Mincho"/>
          <w:szCs w:val="24"/>
          <w:lang w:eastAsia="en-US"/>
        </w:rPr>
        <w:t xml:space="preserve">UL-DL </w:t>
      </w:r>
      <w:r>
        <w:rPr>
          <w:rFonts w:eastAsia="MS Mincho"/>
          <w:szCs w:val="24"/>
          <w:lang w:eastAsia="en-US"/>
        </w:rPr>
        <w:t>reciprocity</w:t>
      </w:r>
      <w:r w:rsidR="00C07059">
        <w:rPr>
          <w:rFonts w:eastAsia="MS Mincho"/>
          <w:szCs w:val="24"/>
          <w:lang w:eastAsia="en-US"/>
        </w:rPr>
        <w:t>, for example</w:t>
      </w:r>
      <w:r>
        <w:rPr>
          <w:rFonts w:eastAsia="MS Mincho"/>
          <w:szCs w:val="24"/>
          <w:lang w:eastAsia="en-US"/>
        </w:rPr>
        <w:t>. Hence for majority of UCI transmission, the link adaptation algorithm makes sure that the UCI transmission experiences BLER in the range of 10% and 1%.</w:t>
      </w:r>
      <w:r w:rsidR="00C07059">
        <w:rPr>
          <w:rFonts w:eastAsia="MS Mincho"/>
          <w:szCs w:val="24"/>
          <w:lang w:eastAsia="en-US"/>
        </w:rPr>
        <w:t xml:space="preserve"> Hence early termination benefit, if any, is not noticeable for UCI.</w:t>
      </w:r>
      <w:r w:rsidR="00151C40">
        <w:rPr>
          <w:rFonts w:eastAsia="MS Mincho"/>
          <w:szCs w:val="24"/>
          <w:lang w:eastAsia="en-US"/>
        </w:rPr>
        <w:t xml:space="preserve"> </w:t>
      </w:r>
    </w:p>
    <w:p w:rsidR="009D54B2" w:rsidRDefault="00151C40" w:rsidP="000E6240">
      <w:pPr>
        <w:rPr>
          <w:rFonts w:eastAsia="MS Mincho"/>
          <w:szCs w:val="24"/>
          <w:lang w:eastAsia="en-US"/>
        </w:rPr>
      </w:pPr>
      <w:r>
        <w:rPr>
          <w:rFonts w:eastAsia="MS Mincho"/>
          <w:szCs w:val="24"/>
          <w:lang w:eastAsia="en-US"/>
        </w:rPr>
        <w:t>P</w:t>
      </w:r>
      <w:r w:rsidRPr="00151C40">
        <w:rPr>
          <w:rFonts w:eastAsia="MS Mincho"/>
          <w:szCs w:val="24"/>
          <w:lang w:eastAsia="en-US"/>
        </w:rPr>
        <w:t>lain CA-Polar</w:t>
      </w:r>
      <w:r>
        <w:rPr>
          <w:rFonts w:eastAsia="MS Mincho"/>
          <w:szCs w:val="24"/>
          <w:lang w:eastAsia="en-US"/>
        </w:rPr>
        <w:t xml:space="preserve"> </w:t>
      </w:r>
      <w:r w:rsidRPr="00151C40">
        <w:rPr>
          <w:rFonts w:eastAsia="MS Mincho"/>
          <w:szCs w:val="24"/>
          <w:lang w:eastAsia="en-US"/>
        </w:rPr>
        <w:t>has been used extensively in academic and industrial studies for years</w:t>
      </w:r>
      <w:r>
        <w:rPr>
          <w:rFonts w:eastAsia="MS Mincho"/>
          <w:szCs w:val="24"/>
          <w:lang w:eastAsia="en-US"/>
        </w:rPr>
        <w:t>. In contrast</w:t>
      </w:r>
      <w:r w:rsidRPr="00151C40">
        <w:rPr>
          <w:rFonts w:eastAsia="MS Mincho"/>
          <w:szCs w:val="24"/>
          <w:lang w:eastAsia="en-US"/>
        </w:rPr>
        <w:t xml:space="preserve">, the distributed CRC is a relatively new and unproven scheme. </w:t>
      </w:r>
      <w:r>
        <w:rPr>
          <w:rFonts w:eastAsia="MS Mincho"/>
          <w:szCs w:val="24"/>
          <w:lang w:eastAsia="en-US"/>
        </w:rPr>
        <w:t xml:space="preserve">Distributed CRC has no advantage over CA-Polar for BLER and FAR performance targets, </w:t>
      </w:r>
      <w:r w:rsidR="00796919">
        <w:rPr>
          <w:rFonts w:eastAsia="MS Mincho"/>
          <w:szCs w:val="24"/>
          <w:lang w:eastAsia="en-US"/>
        </w:rPr>
        <w:t xml:space="preserve"> </w:t>
      </w:r>
      <w:r w:rsidR="009D54B2">
        <w:rPr>
          <w:rFonts w:eastAsia="MS Mincho"/>
          <w:szCs w:val="24"/>
          <w:lang w:eastAsia="en-US"/>
        </w:rPr>
        <w:t>while</w:t>
      </w:r>
      <w:r>
        <w:rPr>
          <w:rFonts w:eastAsia="MS Mincho"/>
          <w:szCs w:val="24"/>
          <w:lang w:eastAsia="en-US"/>
        </w:rPr>
        <w:t xml:space="preserve"> incur</w:t>
      </w:r>
      <w:r w:rsidR="009D54B2">
        <w:rPr>
          <w:rFonts w:eastAsia="MS Mincho"/>
          <w:szCs w:val="24"/>
          <w:lang w:eastAsia="en-US"/>
        </w:rPr>
        <w:t>ring</w:t>
      </w:r>
      <w:r>
        <w:rPr>
          <w:rFonts w:eastAsia="MS Mincho"/>
          <w:szCs w:val="24"/>
          <w:lang w:eastAsia="en-US"/>
        </w:rPr>
        <w:t xml:space="preserve"> implementation complexity and latency due to the random-like interleaver. </w:t>
      </w:r>
    </w:p>
    <w:p w:rsidR="009F7640" w:rsidRDefault="00151C40" w:rsidP="000E6240">
      <w:pPr>
        <w:rPr>
          <w:rFonts w:eastAsia="MS Mincho"/>
          <w:szCs w:val="24"/>
          <w:lang w:eastAsia="en-US"/>
        </w:rPr>
      </w:pPr>
      <w:r>
        <w:rPr>
          <w:rFonts w:eastAsia="MS Mincho"/>
          <w:szCs w:val="24"/>
          <w:lang w:eastAsia="en-US"/>
        </w:rPr>
        <w:t>The complexity and latency problem is also more severe for UCI than DCI, due to the much larger K</w:t>
      </w:r>
      <w:r w:rsidRPr="00151C40">
        <w:rPr>
          <w:rFonts w:eastAsia="MS Mincho"/>
          <w:szCs w:val="24"/>
          <w:vertAlign w:val="subscript"/>
          <w:lang w:eastAsia="en-US"/>
        </w:rPr>
        <w:t>max,UL</w:t>
      </w:r>
      <w:r>
        <w:rPr>
          <w:rFonts w:eastAsia="MS Mincho"/>
          <w:szCs w:val="24"/>
          <w:lang w:eastAsia="en-US"/>
        </w:rPr>
        <w:t xml:space="preserve">  than K</w:t>
      </w:r>
      <w:r w:rsidRPr="00151C40">
        <w:rPr>
          <w:rFonts w:eastAsia="MS Mincho"/>
          <w:szCs w:val="24"/>
          <w:vertAlign w:val="subscript"/>
          <w:lang w:eastAsia="en-US"/>
        </w:rPr>
        <w:t>max,</w:t>
      </w:r>
      <w:r>
        <w:rPr>
          <w:rFonts w:eastAsia="MS Mincho"/>
          <w:szCs w:val="24"/>
          <w:vertAlign w:val="subscript"/>
          <w:lang w:eastAsia="en-US"/>
        </w:rPr>
        <w:t>D</w:t>
      </w:r>
      <w:r w:rsidRPr="00151C40">
        <w:rPr>
          <w:rFonts w:eastAsia="MS Mincho"/>
          <w:szCs w:val="24"/>
          <w:vertAlign w:val="subscript"/>
          <w:lang w:eastAsia="en-US"/>
        </w:rPr>
        <w:t>L</w:t>
      </w:r>
      <w:r>
        <w:rPr>
          <w:rFonts w:eastAsia="MS Mincho"/>
          <w:szCs w:val="24"/>
          <w:lang w:eastAsia="en-US"/>
        </w:rPr>
        <w:t>. For DCI, the maximum info block size K is expected to be around K</w:t>
      </w:r>
      <w:r w:rsidRPr="00151C40">
        <w:rPr>
          <w:rFonts w:eastAsia="MS Mincho"/>
          <w:szCs w:val="24"/>
          <w:vertAlign w:val="subscript"/>
          <w:lang w:eastAsia="en-US"/>
        </w:rPr>
        <w:t>max,</w:t>
      </w:r>
      <w:r>
        <w:rPr>
          <w:rFonts w:eastAsia="MS Mincho"/>
          <w:szCs w:val="24"/>
          <w:vertAlign w:val="subscript"/>
          <w:lang w:eastAsia="en-US"/>
        </w:rPr>
        <w:t>D</w:t>
      </w:r>
      <w:r w:rsidRPr="00151C40">
        <w:rPr>
          <w:rFonts w:eastAsia="MS Mincho"/>
          <w:szCs w:val="24"/>
          <w:vertAlign w:val="subscript"/>
          <w:lang w:eastAsia="en-US"/>
        </w:rPr>
        <w:t>L</w:t>
      </w:r>
      <w:r>
        <w:rPr>
          <w:rFonts w:eastAsia="MS Mincho"/>
          <w:szCs w:val="24"/>
          <w:lang w:eastAsia="en-US"/>
        </w:rPr>
        <w:t>=120. For UCI, the maximum info block size K is expected to be up to K</w:t>
      </w:r>
      <w:r w:rsidRPr="00151C40">
        <w:rPr>
          <w:rFonts w:eastAsia="MS Mincho"/>
          <w:szCs w:val="24"/>
          <w:vertAlign w:val="subscript"/>
          <w:lang w:eastAsia="en-US"/>
        </w:rPr>
        <w:t>max,UL</w:t>
      </w:r>
      <w:r w:rsidR="00D61517">
        <w:rPr>
          <w:rFonts w:eastAsia="MS Mincho"/>
          <w:szCs w:val="24"/>
          <w:lang w:eastAsia="en-US"/>
        </w:rPr>
        <w:t>=500. Since the interleaver size associated with distributed CRC is usually defined for K</w:t>
      </w:r>
      <w:r w:rsidR="00D61517" w:rsidRPr="00151C40">
        <w:rPr>
          <w:rFonts w:eastAsia="MS Mincho"/>
          <w:szCs w:val="24"/>
          <w:vertAlign w:val="subscript"/>
          <w:lang w:eastAsia="en-US"/>
        </w:rPr>
        <w:t>max</w:t>
      </w:r>
      <w:r w:rsidR="00D61517">
        <w:rPr>
          <w:rFonts w:eastAsia="MS Mincho"/>
          <w:szCs w:val="24"/>
          <w:lang w:eastAsia="en-US"/>
        </w:rPr>
        <w:t>, distributed CRC is expected to incur much higher complexity and latency cost for UCI, without providing any benefits.</w:t>
      </w:r>
    </w:p>
    <w:p w:rsidR="00700455" w:rsidRDefault="009D54B2" w:rsidP="000E6240">
      <w:pPr>
        <w:rPr>
          <w:rFonts w:eastAsia="MS Mincho"/>
          <w:szCs w:val="24"/>
          <w:lang w:eastAsia="en-US"/>
        </w:rPr>
      </w:pPr>
      <w:r>
        <w:rPr>
          <w:rFonts w:eastAsia="MS Mincho"/>
          <w:szCs w:val="24"/>
          <w:lang w:eastAsia="en-US"/>
        </w:rPr>
        <w:t>Thus for UCI</w:t>
      </w:r>
      <w:r w:rsidR="00075CF2">
        <w:rPr>
          <w:rFonts w:eastAsia="MS Mincho"/>
          <w:szCs w:val="24"/>
          <w:lang w:eastAsia="en-US"/>
        </w:rPr>
        <w:t xml:space="preserve"> transmission</w:t>
      </w:r>
      <w:r>
        <w:rPr>
          <w:rFonts w:eastAsia="MS Mincho"/>
          <w:szCs w:val="24"/>
          <w:lang w:eastAsia="en-US"/>
        </w:rPr>
        <w:t xml:space="preserve">, </w:t>
      </w:r>
      <w:r w:rsidR="00075CF2">
        <w:rPr>
          <w:rFonts w:eastAsia="MS Mincho"/>
          <w:szCs w:val="24"/>
          <w:lang w:eastAsia="en-US"/>
        </w:rPr>
        <w:t xml:space="preserve">distributed-CRC is in appropriate. </w:t>
      </w:r>
      <w:r>
        <w:rPr>
          <w:rFonts w:eastAsia="MS Mincho"/>
          <w:szCs w:val="24"/>
          <w:lang w:eastAsia="en-US"/>
        </w:rPr>
        <w:t>CA-Polar should be adopted.</w:t>
      </w:r>
      <w:r w:rsidR="00322A3F">
        <w:rPr>
          <w:rFonts w:eastAsia="MS Mincho"/>
          <w:szCs w:val="24"/>
          <w:lang w:eastAsia="en-US"/>
        </w:rPr>
        <w:t xml:space="preserve"> </w:t>
      </w:r>
    </w:p>
    <w:p w:rsidR="009D54B2" w:rsidRDefault="009D54B2" w:rsidP="000E6240">
      <w:pPr>
        <w:rPr>
          <w:rFonts w:eastAsia="MS Mincho"/>
          <w:szCs w:val="24"/>
          <w:lang w:eastAsia="en-US"/>
        </w:rPr>
      </w:pPr>
    </w:p>
    <w:p w:rsidR="009C087D" w:rsidRPr="00C07059" w:rsidRDefault="009C087D" w:rsidP="009C087D">
      <w:pPr>
        <w:pStyle w:val="Proposal"/>
        <w:numPr>
          <w:ilvl w:val="0"/>
          <w:numId w:val="17"/>
        </w:numPr>
        <w:tabs>
          <w:tab w:val="clear" w:pos="1701"/>
          <w:tab w:val="clear" w:pos="8534"/>
        </w:tabs>
        <w:ind w:left="1701" w:hanging="1701"/>
        <w:rPr>
          <w:rFonts w:ascii="Arial" w:eastAsia="MS Mincho" w:hAnsi="Arial" w:cs="Arial"/>
        </w:rPr>
      </w:pPr>
      <w:r w:rsidRPr="00C07059">
        <w:rPr>
          <w:rFonts w:ascii="Arial" w:eastAsia="MS Mincho" w:hAnsi="Arial" w:cs="Arial"/>
        </w:rPr>
        <w:t>Early termination</w:t>
      </w:r>
      <w:r w:rsidR="00C07059" w:rsidRPr="00C07059">
        <w:rPr>
          <w:rFonts w:ascii="Arial" w:eastAsia="MS Mincho" w:hAnsi="Arial" w:cs="Arial"/>
        </w:rPr>
        <w:t xml:space="preserve"> is not relevant for UCI reception</w:t>
      </w:r>
      <w:r w:rsidRPr="00C07059">
        <w:rPr>
          <w:rFonts w:ascii="Arial" w:eastAsia="MS Mincho" w:hAnsi="Arial" w:cs="Arial"/>
        </w:rPr>
        <w:t>.</w:t>
      </w:r>
    </w:p>
    <w:p w:rsidR="009C087D" w:rsidRPr="00C07059" w:rsidRDefault="00C07059" w:rsidP="009C087D">
      <w:pPr>
        <w:pStyle w:val="Proposal"/>
        <w:numPr>
          <w:ilvl w:val="0"/>
          <w:numId w:val="17"/>
        </w:numPr>
        <w:tabs>
          <w:tab w:val="clear" w:pos="1701"/>
          <w:tab w:val="clear" w:pos="8534"/>
        </w:tabs>
        <w:ind w:left="1701" w:hanging="1701"/>
        <w:rPr>
          <w:rFonts w:ascii="Arial" w:eastAsia="MS Mincho" w:hAnsi="Arial" w:cs="Arial"/>
        </w:rPr>
      </w:pPr>
      <w:r w:rsidRPr="00C07059">
        <w:rPr>
          <w:rFonts w:ascii="Arial" w:eastAsia="MS Mincho" w:hAnsi="Arial" w:cs="Arial"/>
        </w:rPr>
        <w:t>Much higher complexity and latency burden is expected for UCI than DCI, when considering the interleaver of distributed CRC</w:t>
      </w:r>
      <w:r w:rsidR="009C087D" w:rsidRPr="00C07059">
        <w:rPr>
          <w:rFonts w:ascii="Arial" w:eastAsia="MS Mincho" w:hAnsi="Arial" w:cs="Arial"/>
        </w:rPr>
        <w:t>.</w:t>
      </w:r>
    </w:p>
    <w:p w:rsidR="009C087D" w:rsidRPr="00C07059" w:rsidRDefault="009C087D" w:rsidP="000E6240">
      <w:pPr>
        <w:rPr>
          <w:rFonts w:eastAsia="MS Mincho"/>
          <w:szCs w:val="24"/>
          <w:lang w:eastAsia="en-US"/>
        </w:rPr>
      </w:pPr>
    </w:p>
    <w:p w:rsidR="009C087D" w:rsidRPr="00C07059" w:rsidRDefault="00C07059" w:rsidP="009C087D">
      <w:pPr>
        <w:pStyle w:val="Proposal"/>
        <w:numPr>
          <w:ilvl w:val="0"/>
          <w:numId w:val="16"/>
        </w:numPr>
        <w:tabs>
          <w:tab w:val="clear" w:pos="1304"/>
        </w:tabs>
        <w:ind w:left="1701" w:hanging="1701"/>
        <w:rPr>
          <w:rFonts w:ascii="Arial" w:hAnsi="Arial" w:cs="Arial"/>
        </w:rPr>
      </w:pPr>
      <w:r w:rsidRPr="00C07059">
        <w:rPr>
          <w:rFonts w:ascii="Arial" w:eastAsia="MS Mincho" w:hAnsi="Arial" w:cs="Arial"/>
        </w:rPr>
        <w:t>C</w:t>
      </w:r>
      <w:r w:rsidR="00DC77C2">
        <w:rPr>
          <w:rFonts w:ascii="Arial" w:eastAsia="MS Mincho" w:hAnsi="Arial" w:cs="Arial"/>
        </w:rPr>
        <w:t>A-Polar is adopted for UCI</w:t>
      </w:r>
      <w:r w:rsidR="009C087D" w:rsidRPr="00C07059">
        <w:rPr>
          <w:rFonts w:ascii="Arial" w:eastAsia="MS Mincho" w:hAnsi="Arial" w:cs="Arial"/>
        </w:rPr>
        <w:t>.</w:t>
      </w:r>
    </w:p>
    <w:p w:rsidR="009C087D" w:rsidRDefault="009C087D" w:rsidP="000E6240">
      <w:pPr>
        <w:rPr>
          <w:rFonts w:eastAsia="MS Mincho"/>
          <w:szCs w:val="24"/>
          <w:lang w:eastAsia="en-US"/>
        </w:rPr>
      </w:pPr>
    </w:p>
    <w:p w:rsidR="001A6575" w:rsidRPr="002B1096" w:rsidRDefault="001A6575" w:rsidP="001A6575">
      <w:pPr>
        <w:pStyle w:val="Heading1"/>
      </w:pPr>
      <w:r>
        <w:t xml:space="preserve">Parameters for Channel Coding of UCI </w:t>
      </w:r>
    </w:p>
    <w:p w:rsidR="00700455" w:rsidRDefault="00700455" w:rsidP="00700455">
      <w:pPr>
        <w:rPr>
          <w:rFonts w:eastAsia="MS Mincho"/>
          <w:szCs w:val="24"/>
          <w:lang w:eastAsia="en-US"/>
        </w:rPr>
      </w:pPr>
      <w:r>
        <w:rPr>
          <w:rFonts w:eastAsia="MS Mincho"/>
          <w:szCs w:val="24"/>
          <w:lang w:eastAsia="en-US"/>
        </w:rPr>
        <w:t>For Polar coding of UCI, the CRC polynomial should have length n</w:t>
      </w:r>
      <w:r w:rsidRPr="00322A3F">
        <w:rPr>
          <w:rFonts w:eastAsia="MS Mincho"/>
          <w:szCs w:val="24"/>
          <w:vertAlign w:val="subscript"/>
          <w:lang w:eastAsia="en-US"/>
        </w:rPr>
        <w:t>FAR</w:t>
      </w:r>
      <w:r>
        <w:rPr>
          <w:rFonts w:eastAsia="MS Mincho"/>
          <w:szCs w:val="24"/>
          <w:lang w:eastAsia="en-US"/>
        </w:rPr>
        <w:t xml:space="preserve"> +3.  Parameter n</w:t>
      </w:r>
      <w:r w:rsidRPr="00322A3F">
        <w:rPr>
          <w:rFonts w:eastAsia="MS Mincho"/>
          <w:szCs w:val="24"/>
          <w:vertAlign w:val="subscript"/>
          <w:lang w:eastAsia="en-US"/>
        </w:rPr>
        <w:t>FAR</w:t>
      </w:r>
      <w:r>
        <w:rPr>
          <w:rFonts w:eastAsia="MS Mincho"/>
          <w:szCs w:val="24"/>
          <w:lang w:eastAsia="en-US"/>
        </w:rPr>
        <w:t xml:space="preserve"> is the number of CRC bits necessary to control undetected error probability when the decoder input is an intended codeword. </w:t>
      </w:r>
    </w:p>
    <w:p w:rsidR="00700455" w:rsidRDefault="00700455" w:rsidP="00700455">
      <w:pPr>
        <w:pStyle w:val="ListParagraph"/>
        <w:numPr>
          <w:ilvl w:val="0"/>
          <w:numId w:val="25"/>
        </w:numPr>
        <w:rPr>
          <w:rFonts w:eastAsia="MS Mincho"/>
          <w:lang w:eastAsia="en-US"/>
        </w:rPr>
      </w:pPr>
      <w:r w:rsidRPr="00700455">
        <w:rPr>
          <w:rFonts w:eastAsia="MS Mincho"/>
          <w:lang w:eastAsia="en-US"/>
        </w:rPr>
        <w:t>For relatively small UCI (e.g., K&lt;=64),  n</w:t>
      </w:r>
      <w:r w:rsidRPr="00700455">
        <w:rPr>
          <w:rFonts w:eastAsia="MS Mincho"/>
          <w:vertAlign w:val="subscript"/>
          <w:lang w:eastAsia="en-US"/>
        </w:rPr>
        <w:t>FAR</w:t>
      </w:r>
      <w:r w:rsidRPr="00700455">
        <w:rPr>
          <w:rFonts w:eastAsia="MS Mincho"/>
          <w:lang w:eastAsia="en-US"/>
        </w:rPr>
        <w:t xml:space="preserve"> = 8 is sufficient</w:t>
      </w:r>
      <w:r w:rsidR="00C07059">
        <w:rPr>
          <w:rFonts w:eastAsia="MS Mincho"/>
          <w:lang w:eastAsia="en-US"/>
        </w:rPr>
        <w:t>,</w:t>
      </w:r>
      <w:r>
        <w:rPr>
          <w:rFonts w:eastAsia="MS Mincho"/>
          <w:lang w:eastAsia="en-US"/>
        </w:rPr>
        <w:t xml:space="preserve"> similar to that of LTE</w:t>
      </w:r>
      <w:r w:rsidRPr="00700455">
        <w:rPr>
          <w:rFonts w:eastAsia="MS Mincho"/>
          <w:lang w:eastAsia="en-US"/>
        </w:rPr>
        <w:t>.</w:t>
      </w:r>
      <w:r>
        <w:rPr>
          <w:rFonts w:eastAsia="MS Mincho"/>
          <w:lang w:eastAsia="en-US"/>
        </w:rPr>
        <w:t xml:space="preserve"> Hence the CRC polynomial length is 8+3 = 11.</w:t>
      </w:r>
      <w:r w:rsidRPr="00700455">
        <w:rPr>
          <w:rFonts w:eastAsia="MS Mincho"/>
          <w:lang w:eastAsia="en-US"/>
        </w:rPr>
        <w:t xml:space="preserve"> </w:t>
      </w:r>
    </w:p>
    <w:p w:rsidR="00700455" w:rsidRPr="00700455" w:rsidRDefault="00700455" w:rsidP="00700455">
      <w:pPr>
        <w:pStyle w:val="ListParagraph"/>
        <w:numPr>
          <w:ilvl w:val="0"/>
          <w:numId w:val="25"/>
        </w:numPr>
        <w:rPr>
          <w:rFonts w:eastAsia="MS Mincho"/>
          <w:lang w:eastAsia="en-US"/>
        </w:rPr>
      </w:pPr>
      <w:r w:rsidRPr="00700455">
        <w:rPr>
          <w:rFonts w:eastAsia="MS Mincho"/>
          <w:lang w:eastAsia="en-US"/>
        </w:rPr>
        <w:t>For larger UCI</w:t>
      </w:r>
      <w:r w:rsidR="009C087D">
        <w:rPr>
          <w:rFonts w:eastAsia="MS Mincho"/>
          <w:lang w:eastAsia="en-US"/>
        </w:rPr>
        <w:t xml:space="preserve"> </w:t>
      </w:r>
      <w:r w:rsidR="009C087D" w:rsidRPr="00700455">
        <w:rPr>
          <w:rFonts w:eastAsia="MS Mincho"/>
          <w:lang w:eastAsia="en-US"/>
        </w:rPr>
        <w:t>(e.</w:t>
      </w:r>
      <w:r w:rsidR="009C087D">
        <w:rPr>
          <w:rFonts w:eastAsia="MS Mincho"/>
          <w:lang w:eastAsia="en-US"/>
        </w:rPr>
        <w:t>g., K&gt;</w:t>
      </w:r>
      <w:r w:rsidR="009C087D" w:rsidRPr="00700455">
        <w:rPr>
          <w:rFonts w:eastAsia="MS Mincho"/>
          <w:lang w:eastAsia="en-US"/>
        </w:rPr>
        <w:t>64)</w:t>
      </w:r>
      <w:r w:rsidRPr="00700455">
        <w:rPr>
          <w:rFonts w:eastAsia="MS Mincho"/>
          <w:lang w:eastAsia="en-US"/>
        </w:rPr>
        <w:t>, n</w:t>
      </w:r>
      <w:r w:rsidRPr="00700455">
        <w:rPr>
          <w:rFonts w:eastAsia="MS Mincho"/>
          <w:vertAlign w:val="subscript"/>
          <w:lang w:eastAsia="en-US"/>
        </w:rPr>
        <w:t>FAR</w:t>
      </w:r>
      <w:r w:rsidRPr="00700455">
        <w:rPr>
          <w:rFonts w:eastAsia="MS Mincho"/>
          <w:lang w:eastAsia="en-US"/>
        </w:rPr>
        <w:t xml:space="preserve"> should be increased to cover up to K</w:t>
      </w:r>
      <w:r w:rsidRPr="00700455">
        <w:rPr>
          <w:rFonts w:eastAsia="MS Mincho"/>
          <w:vertAlign w:val="subscript"/>
          <w:lang w:eastAsia="en-US"/>
        </w:rPr>
        <w:t>max,UL</w:t>
      </w:r>
      <w:r w:rsidRPr="00700455">
        <w:rPr>
          <w:rFonts w:eastAsia="MS Mincho"/>
          <w:lang w:eastAsia="en-US"/>
        </w:rPr>
        <w:t>=500, for example, n</w:t>
      </w:r>
      <w:r w:rsidRPr="00700455">
        <w:rPr>
          <w:rFonts w:eastAsia="MS Mincho"/>
          <w:vertAlign w:val="subscript"/>
          <w:lang w:eastAsia="en-US"/>
        </w:rPr>
        <w:t>FAR</w:t>
      </w:r>
      <w:r w:rsidRPr="00700455">
        <w:rPr>
          <w:rFonts w:eastAsia="MS Mincho"/>
          <w:lang w:eastAsia="en-US"/>
        </w:rPr>
        <w:t xml:space="preserve"> = 11</w:t>
      </w:r>
      <w:r w:rsidR="009C087D">
        <w:rPr>
          <w:rFonts w:eastAsia="MS Mincho"/>
          <w:lang w:eastAsia="en-US"/>
        </w:rPr>
        <w:t xml:space="preserve">. </w:t>
      </w:r>
      <w:r w:rsidRPr="00700455">
        <w:rPr>
          <w:rFonts w:eastAsia="MS Mincho"/>
          <w:lang w:eastAsia="en-US"/>
        </w:rPr>
        <w:t xml:space="preserve"> </w:t>
      </w:r>
      <w:r w:rsidR="009C087D">
        <w:rPr>
          <w:rFonts w:eastAsia="MS Mincho"/>
          <w:lang w:eastAsia="en-US"/>
        </w:rPr>
        <w:t xml:space="preserve">Hence the CRC polynomial length is 11+3 = </w:t>
      </w:r>
      <w:r w:rsidRPr="00700455">
        <w:rPr>
          <w:rFonts w:eastAsia="MS Mincho"/>
          <w:lang w:eastAsia="en-US"/>
        </w:rPr>
        <w:t>14</w:t>
      </w:r>
      <w:r w:rsidR="00C07059">
        <w:rPr>
          <w:rFonts w:eastAsia="MS Mincho"/>
          <w:lang w:eastAsia="en-US"/>
        </w:rPr>
        <w:t>, for example</w:t>
      </w:r>
      <w:r w:rsidRPr="00700455">
        <w:rPr>
          <w:rFonts w:eastAsia="MS Mincho"/>
          <w:lang w:eastAsia="en-US"/>
        </w:rPr>
        <w:t>.</w:t>
      </w:r>
    </w:p>
    <w:p w:rsidR="003A0E41" w:rsidRDefault="003A0E41" w:rsidP="003A0E41"/>
    <w:p w:rsidR="00C07059" w:rsidRPr="00C07059" w:rsidRDefault="00DC77C2" w:rsidP="00C07059">
      <w:pPr>
        <w:pStyle w:val="Proposal"/>
        <w:numPr>
          <w:ilvl w:val="0"/>
          <w:numId w:val="16"/>
        </w:numPr>
        <w:tabs>
          <w:tab w:val="clear" w:pos="1304"/>
        </w:tabs>
        <w:ind w:left="1701" w:hanging="1701"/>
        <w:rPr>
          <w:rFonts w:ascii="Arial" w:hAnsi="Arial" w:cs="Arial"/>
        </w:rPr>
      </w:pPr>
      <w:r>
        <w:rPr>
          <w:rFonts w:ascii="Arial" w:eastAsia="MS Mincho" w:hAnsi="Arial" w:cs="Arial"/>
        </w:rPr>
        <w:t xml:space="preserve">For UCI, </w:t>
      </w:r>
      <w:r w:rsidR="00C07059" w:rsidRPr="00C07059">
        <w:rPr>
          <w:rFonts w:ascii="Arial" w:eastAsia="MS Mincho" w:hAnsi="Arial" w:cs="Arial"/>
        </w:rPr>
        <w:t>CRC length of CA-Polar is (</w:t>
      </w:r>
      <w:r w:rsidR="00C07059" w:rsidRPr="00C07059">
        <w:rPr>
          <w:rFonts w:eastAsia="MS Mincho"/>
          <w:szCs w:val="24"/>
          <w:lang w:eastAsia="en-US"/>
        </w:rPr>
        <w:t>n</w:t>
      </w:r>
      <w:r w:rsidR="00C07059" w:rsidRPr="00C07059">
        <w:rPr>
          <w:rFonts w:eastAsia="MS Mincho"/>
          <w:szCs w:val="24"/>
          <w:vertAlign w:val="subscript"/>
          <w:lang w:eastAsia="en-US"/>
        </w:rPr>
        <w:t>FAR</w:t>
      </w:r>
      <w:r w:rsidR="00C07059" w:rsidRPr="00C07059">
        <w:rPr>
          <w:rFonts w:ascii="Arial" w:eastAsia="MS Mincho" w:hAnsi="Arial" w:cs="Arial"/>
        </w:rPr>
        <w:t xml:space="preserve"> +3).</w:t>
      </w:r>
    </w:p>
    <w:p w:rsidR="00C07059" w:rsidRPr="00C07059" w:rsidRDefault="00C07059" w:rsidP="003A0E41">
      <w:pPr>
        <w:rPr>
          <w:b/>
        </w:rPr>
      </w:pPr>
    </w:p>
    <w:p w:rsidR="00C01F33" w:rsidRPr="002B1096" w:rsidRDefault="00C01F33" w:rsidP="003A0E41">
      <w:pPr>
        <w:pStyle w:val="Heading1"/>
      </w:pPr>
      <w:r w:rsidRPr="002B1096">
        <w:lastRenderedPageBreak/>
        <w:t>Conclusion</w:t>
      </w:r>
      <w:r w:rsidR="00AE2FEB" w:rsidRPr="002B1096">
        <w:t>s</w:t>
      </w:r>
    </w:p>
    <w:p w:rsidR="002451ED" w:rsidRPr="002B1096" w:rsidRDefault="003A0E41" w:rsidP="008E065E">
      <w:pPr>
        <w:pStyle w:val="BodyText"/>
        <w:rPr>
          <w:sz w:val="22"/>
        </w:rPr>
      </w:pPr>
      <w:r w:rsidRPr="002B1096">
        <w:rPr>
          <w:sz w:val="22"/>
        </w:rPr>
        <w:t xml:space="preserve">In this contribution we </w:t>
      </w:r>
      <w:r w:rsidR="00C07059">
        <w:rPr>
          <w:sz w:val="22"/>
        </w:rPr>
        <w:t xml:space="preserve">discussed the Polar code construction for UCI. We </w:t>
      </w:r>
      <w:r w:rsidRPr="002B1096">
        <w:rPr>
          <w:sz w:val="22"/>
        </w:rPr>
        <w:t>made the following ob</w:t>
      </w:r>
      <w:r w:rsidR="004033B5" w:rsidRPr="002B1096">
        <w:rPr>
          <w:sz w:val="22"/>
        </w:rPr>
        <w:t>s</w:t>
      </w:r>
      <w:r w:rsidRPr="002B1096">
        <w:rPr>
          <w:sz w:val="22"/>
        </w:rPr>
        <w:t>ervations</w:t>
      </w:r>
      <w:r w:rsidR="008E065E" w:rsidRPr="002B1096">
        <w:rPr>
          <w:sz w:val="22"/>
        </w:rPr>
        <w:t>:</w:t>
      </w:r>
    </w:p>
    <w:p w:rsidR="000E6240" w:rsidRPr="002B1096" w:rsidRDefault="000E6240" w:rsidP="008E065E">
      <w:pPr>
        <w:pStyle w:val="BodyText"/>
        <w:rPr>
          <w:sz w:val="22"/>
        </w:rPr>
      </w:pPr>
    </w:p>
    <w:p w:rsidR="000E6240" w:rsidRPr="002B1096" w:rsidRDefault="00DC77C2" w:rsidP="000E6240">
      <w:pPr>
        <w:pStyle w:val="Proposal"/>
        <w:numPr>
          <w:ilvl w:val="0"/>
          <w:numId w:val="18"/>
        </w:numPr>
        <w:tabs>
          <w:tab w:val="clear" w:pos="1701"/>
          <w:tab w:val="clear" w:pos="8534"/>
        </w:tabs>
        <w:ind w:left="1701" w:hanging="1701"/>
        <w:rPr>
          <w:rFonts w:ascii="Arial" w:eastAsia="MS Mincho" w:hAnsi="Arial" w:cs="Arial"/>
        </w:rPr>
      </w:pPr>
      <w:r w:rsidRPr="00C07059">
        <w:rPr>
          <w:rFonts w:ascii="Arial" w:eastAsia="MS Mincho" w:hAnsi="Arial" w:cs="Arial"/>
        </w:rPr>
        <w:t>Early termination is not relevant for UCI reception</w:t>
      </w:r>
      <w:r w:rsidR="000E6240" w:rsidRPr="002B1096">
        <w:rPr>
          <w:rFonts w:ascii="Arial" w:eastAsia="MS Mincho" w:hAnsi="Arial" w:cs="Arial"/>
        </w:rPr>
        <w:t>.</w:t>
      </w:r>
    </w:p>
    <w:p w:rsidR="000E6240" w:rsidRPr="002B1096" w:rsidRDefault="00DC77C2" w:rsidP="000E6240">
      <w:pPr>
        <w:pStyle w:val="Proposal"/>
        <w:numPr>
          <w:ilvl w:val="0"/>
          <w:numId w:val="18"/>
        </w:numPr>
        <w:tabs>
          <w:tab w:val="clear" w:pos="1701"/>
          <w:tab w:val="clear" w:pos="8534"/>
        </w:tabs>
        <w:ind w:left="1701" w:hanging="1701"/>
        <w:rPr>
          <w:rFonts w:ascii="Arial" w:eastAsia="MS Mincho" w:hAnsi="Arial" w:cs="Arial"/>
        </w:rPr>
      </w:pPr>
      <w:r w:rsidRPr="00C07059">
        <w:rPr>
          <w:rFonts w:ascii="Arial" w:eastAsia="MS Mincho" w:hAnsi="Arial" w:cs="Arial"/>
        </w:rPr>
        <w:t>Much higher complexity and latency burden is expected for UCI than DCI, when considering the interleaver of distributed CRC</w:t>
      </w:r>
      <w:r w:rsidR="000E6240" w:rsidRPr="002B1096">
        <w:rPr>
          <w:rFonts w:ascii="Arial" w:eastAsia="MS Mincho" w:hAnsi="Arial" w:cs="Arial"/>
        </w:rPr>
        <w:t>.</w:t>
      </w:r>
    </w:p>
    <w:p w:rsidR="000E6240" w:rsidRPr="002B1096" w:rsidRDefault="000E6240" w:rsidP="008E065E">
      <w:pPr>
        <w:pStyle w:val="BodyText"/>
        <w:rPr>
          <w:sz w:val="22"/>
        </w:rPr>
      </w:pPr>
    </w:p>
    <w:p w:rsidR="00255E5C" w:rsidRPr="002B1096" w:rsidRDefault="00E5689D" w:rsidP="00E5689D">
      <w:pPr>
        <w:pStyle w:val="BodyText"/>
        <w:rPr>
          <w:sz w:val="22"/>
        </w:rPr>
      </w:pPr>
      <w:r w:rsidRPr="002B1096">
        <w:rPr>
          <w:sz w:val="22"/>
        </w:rPr>
        <w:t xml:space="preserve">Based on the discussion </w:t>
      </w:r>
      <w:r w:rsidR="009C6832" w:rsidRPr="002B1096">
        <w:rPr>
          <w:sz w:val="22"/>
        </w:rPr>
        <w:t>in this contri</w:t>
      </w:r>
      <w:r w:rsidR="003A0E41" w:rsidRPr="002B1096">
        <w:rPr>
          <w:sz w:val="22"/>
        </w:rPr>
        <w:t>bution</w:t>
      </w:r>
      <w:r w:rsidR="008E065E" w:rsidRPr="002B1096">
        <w:rPr>
          <w:sz w:val="22"/>
        </w:rPr>
        <w:t xml:space="preserve"> we propose the following:</w:t>
      </w:r>
    </w:p>
    <w:p w:rsidR="00255E5C" w:rsidRPr="002B1096" w:rsidRDefault="00DC77C2" w:rsidP="00255E5C">
      <w:pPr>
        <w:pStyle w:val="Proposal"/>
        <w:numPr>
          <w:ilvl w:val="0"/>
          <w:numId w:val="19"/>
        </w:numPr>
        <w:tabs>
          <w:tab w:val="clear" w:pos="1304"/>
        </w:tabs>
        <w:ind w:left="1710" w:hanging="1710"/>
        <w:rPr>
          <w:rFonts w:ascii="Arial" w:hAnsi="Arial" w:cs="Arial"/>
        </w:rPr>
      </w:pPr>
      <w:r w:rsidRPr="00C07059">
        <w:rPr>
          <w:rFonts w:ascii="Arial" w:eastAsia="MS Mincho" w:hAnsi="Arial" w:cs="Arial"/>
        </w:rPr>
        <w:t>C</w:t>
      </w:r>
      <w:r>
        <w:rPr>
          <w:rFonts w:ascii="Arial" w:eastAsia="MS Mincho" w:hAnsi="Arial" w:cs="Arial"/>
        </w:rPr>
        <w:t>A-Polar is adopted for UCI</w:t>
      </w:r>
      <w:r w:rsidR="00255E5C" w:rsidRPr="002B1096">
        <w:rPr>
          <w:rFonts w:ascii="Arial" w:hAnsi="Arial" w:cs="Arial"/>
        </w:rPr>
        <w:t>.</w:t>
      </w:r>
    </w:p>
    <w:p w:rsidR="00255E5C" w:rsidRPr="002B1096" w:rsidRDefault="00DC77C2" w:rsidP="00255E5C">
      <w:pPr>
        <w:pStyle w:val="Proposal"/>
        <w:numPr>
          <w:ilvl w:val="0"/>
          <w:numId w:val="16"/>
        </w:numPr>
        <w:tabs>
          <w:tab w:val="clear" w:pos="1304"/>
        </w:tabs>
        <w:ind w:left="1701" w:hanging="1701"/>
        <w:rPr>
          <w:rFonts w:ascii="Arial" w:hAnsi="Arial" w:cs="Arial"/>
        </w:rPr>
      </w:pPr>
      <w:r>
        <w:rPr>
          <w:rFonts w:ascii="Arial" w:eastAsia="MS Mincho" w:hAnsi="Arial" w:cs="Arial"/>
        </w:rPr>
        <w:t xml:space="preserve">For UCI, </w:t>
      </w:r>
      <w:r w:rsidRPr="00C07059">
        <w:rPr>
          <w:rFonts w:ascii="Arial" w:eastAsia="MS Mincho" w:hAnsi="Arial" w:cs="Arial"/>
        </w:rPr>
        <w:t>CRC length of CA-Polar is (</w:t>
      </w:r>
      <w:r w:rsidRPr="00C07059">
        <w:rPr>
          <w:rFonts w:eastAsia="MS Mincho"/>
          <w:szCs w:val="24"/>
          <w:lang w:eastAsia="en-US"/>
        </w:rPr>
        <w:t>n</w:t>
      </w:r>
      <w:r w:rsidRPr="00C07059">
        <w:rPr>
          <w:rFonts w:eastAsia="MS Mincho"/>
          <w:szCs w:val="24"/>
          <w:vertAlign w:val="subscript"/>
          <w:lang w:eastAsia="en-US"/>
        </w:rPr>
        <w:t>FAR</w:t>
      </w:r>
      <w:r w:rsidRPr="00C07059">
        <w:rPr>
          <w:rFonts w:ascii="Arial" w:eastAsia="MS Mincho" w:hAnsi="Arial" w:cs="Arial"/>
        </w:rPr>
        <w:t xml:space="preserve"> +3)</w:t>
      </w:r>
      <w:r w:rsidR="00255E5C" w:rsidRPr="002B1096">
        <w:rPr>
          <w:rFonts w:ascii="Arial" w:hAnsi="Arial" w:cs="Arial"/>
        </w:rPr>
        <w:t>.</w:t>
      </w:r>
    </w:p>
    <w:p w:rsidR="00255E5C" w:rsidRPr="002B1096" w:rsidRDefault="00255E5C" w:rsidP="00E5689D">
      <w:pPr>
        <w:pStyle w:val="BodyText"/>
        <w:rPr>
          <w:sz w:val="22"/>
        </w:rPr>
      </w:pPr>
    </w:p>
    <w:p w:rsidR="00F507D1" w:rsidRPr="002B1096" w:rsidRDefault="00F507D1" w:rsidP="00CE0424">
      <w:pPr>
        <w:pStyle w:val="Heading1"/>
      </w:pPr>
      <w:bookmarkStart w:id="1" w:name="_In-sequence_SDU_delivery"/>
      <w:bookmarkStart w:id="2" w:name="_GoBack"/>
      <w:bookmarkEnd w:id="1"/>
      <w:bookmarkEnd w:id="2"/>
      <w:r w:rsidRPr="002B1096">
        <w:t>References</w:t>
      </w:r>
    </w:p>
    <w:p w:rsidR="00C838BB" w:rsidRDefault="00C838BB" w:rsidP="00C838BB">
      <w:pPr>
        <w:pStyle w:val="Reference"/>
        <w:ind w:left="540"/>
      </w:pPr>
      <w:bookmarkStart w:id="3" w:name="_Ref490147218"/>
      <w:r>
        <w:t xml:space="preserve">R1-1710491, “Study of Early Termination for DCI”, Ericsson, </w:t>
      </w:r>
      <w:r w:rsidRPr="00CD65D7">
        <w:t>Qingdao, P.R. China 27th – 30th June 2017</w:t>
      </w:r>
      <w:bookmarkEnd w:id="3"/>
      <w:r>
        <w:t>.</w:t>
      </w:r>
    </w:p>
    <w:p w:rsidR="00C838BB" w:rsidRDefault="00C838BB" w:rsidP="00C838BB">
      <w:pPr>
        <w:pStyle w:val="Reference"/>
        <w:ind w:left="540"/>
      </w:pPr>
      <w:r w:rsidRPr="009C6ECF">
        <w:t>R1-1712646</w:t>
      </w:r>
      <w:r>
        <w:t>, “</w:t>
      </w:r>
      <w:r w:rsidRPr="009C6ECF">
        <w:t>Performance of Information Sequence Design for Polar Codes</w:t>
      </w:r>
      <w:r>
        <w:t xml:space="preserve">,” </w:t>
      </w:r>
      <w:r w:rsidRPr="009C6ECF">
        <w:t>Ericsson</w:t>
      </w:r>
      <w:r>
        <w:t>, 3GPP TSG RAN WG1 NR Meeting #90, Prague, Czech Republic, 21st – 25th August 2017.</w:t>
      </w:r>
    </w:p>
    <w:p w:rsidR="00C838BB" w:rsidRPr="00C838BB" w:rsidRDefault="00C838BB" w:rsidP="00C838BB">
      <w:pPr>
        <w:pStyle w:val="Reference"/>
        <w:ind w:left="540"/>
      </w:pPr>
      <w:r w:rsidRPr="00C838BB">
        <w:t>R1-1712644</w:t>
      </w:r>
      <w:r>
        <w:t>, “</w:t>
      </w:r>
      <w:r w:rsidRPr="00C838BB">
        <w:t>Investigation of Distributed CRC and Interleaver for Polar Codes</w:t>
      </w:r>
      <w:r>
        <w:t xml:space="preserve">,” </w:t>
      </w:r>
      <w:r w:rsidRPr="009C6ECF">
        <w:t>Ericsson</w:t>
      </w:r>
      <w:r>
        <w:t>, 3GPP TSG RAN WG1 NR Meeting #90, Prague, Czech Republic, 21st – 25th August 2017.</w:t>
      </w:r>
    </w:p>
    <w:p w:rsidR="00C838BB" w:rsidRPr="002B1096" w:rsidRDefault="00C838BB" w:rsidP="00C838BB">
      <w:pPr>
        <w:pStyle w:val="Reference"/>
        <w:numPr>
          <w:ilvl w:val="0"/>
          <w:numId w:val="0"/>
        </w:numPr>
        <w:ind w:left="567"/>
      </w:pPr>
    </w:p>
    <w:sectPr w:rsidR="00C838BB" w:rsidRPr="002B1096"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AFE" w:rsidRDefault="00F24AFE">
      <w:r>
        <w:separator/>
      </w:r>
    </w:p>
  </w:endnote>
  <w:endnote w:type="continuationSeparator" w:id="0">
    <w:p w:rsidR="00F24AFE" w:rsidRDefault="00F24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717A4">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17A4">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AFE" w:rsidRDefault="00F24AFE">
      <w:r>
        <w:separator/>
      </w:r>
    </w:p>
  </w:footnote>
  <w:footnote w:type="continuationSeparator" w:id="0">
    <w:p w:rsidR="00F24AFE" w:rsidRDefault="00F24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3E33BE"/>
    <w:multiLevelType w:val="hybridMultilevel"/>
    <w:tmpl w:val="6A52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E67FB6"/>
    <w:multiLevelType w:val="hybridMultilevel"/>
    <w:tmpl w:val="444EB496"/>
    <w:lvl w:ilvl="0" w:tplc="3A02D81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5541358"/>
    <w:multiLevelType w:val="hybridMultilevel"/>
    <w:tmpl w:val="F00CBCBA"/>
    <w:lvl w:ilvl="0" w:tplc="15F48782">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C1B1300"/>
    <w:multiLevelType w:val="hybridMultilevel"/>
    <w:tmpl w:val="4150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5"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7"/>
  </w:num>
  <w:num w:numId="3">
    <w:abstractNumId w:val="20"/>
  </w:num>
  <w:num w:numId="4">
    <w:abstractNumId w:val="22"/>
  </w:num>
  <w:num w:numId="5">
    <w:abstractNumId w:val="17"/>
  </w:num>
  <w:num w:numId="6">
    <w:abstractNumId w:val="25"/>
  </w:num>
  <w:num w:numId="7">
    <w:abstractNumId w:val="30"/>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19"/>
  </w:num>
  <w:num w:numId="15">
    <w:abstractNumId w:val="37"/>
  </w:num>
  <w:num w:numId="16">
    <w:abstractNumId w:val="20"/>
    <w:lvlOverride w:ilvl="0">
      <w:startOverride w:val="1"/>
    </w:lvlOverride>
  </w:num>
  <w:num w:numId="17">
    <w:abstractNumId w:val="26"/>
  </w:num>
  <w:num w:numId="18">
    <w:abstractNumId w:val="34"/>
  </w:num>
  <w:num w:numId="19">
    <w:abstractNumId w:val="20"/>
    <w:lvlOverride w:ilvl="0">
      <w:startOverride w:val="1"/>
    </w:lvlOverride>
  </w:num>
  <w:num w:numId="2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21">
    <w:abstractNumId w:val="23"/>
  </w:num>
  <w:num w:numId="22">
    <w:abstractNumId w:val="28"/>
  </w:num>
  <w:num w:numId="23">
    <w:abstractNumId w:val="32"/>
  </w:num>
  <w:num w:numId="24">
    <w:abstractNumId w:val="15"/>
  </w:num>
  <w:num w:numId="25">
    <w:abstractNumId w:val="33"/>
  </w:num>
  <w:num w:numId="26">
    <w:abstractNumId w:val="31"/>
  </w:num>
  <w:num w:numId="27">
    <w:abstractNumId w:val="35"/>
  </w:num>
  <w:num w:numId="28">
    <w:abstractNumId w:val="36"/>
  </w:num>
  <w:num w:numId="29">
    <w:abstractNumId w:val="24"/>
  </w:num>
  <w:num w:numId="30">
    <w:abstractNumId w:val="12"/>
  </w:num>
  <w:num w:numId="31">
    <w:abstractNumId w:val="10"/>
  </w:num>
  <w:num w:numId="32">
    <w:abstractNumId w:val="21"/>
  </w:num>
  <w:num w:numId="33">
    <w:abstractNumId w:val="3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39F0"/>
    <w:rsid w:val="0006487E"/>
    <w:rsid w:val="00065E1A"/>
    <w:rsid w:val="00075CF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C40"/>
    <w:rsid w:val="00151E23"/>
    <w:rsid w:val="001526E0"/>
    <w:rsid w:val="0015373E"/>
    <w:rsid w:val="001551B5"/>
    <w:rsid w:val="001659C1"/>
    <w:rsid w:val="0017023D"/>
    <w:rsid w:val="00173A8E"/>
    <w:rsid w:val="0018143F"/>
    <w:rsid w:val="00190AC1"/>
    <w:rsid w:val="0019341A"/>
    <w:rsid w:val="00197DF9"/>
    <w:rsid w:val="001A1987"/>
    <w:rsid w:val="001A2564"/>
    <w:rsid w:val="001A6173"/>
    <w:rsid w:val="001A6575"/>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096"/>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A3F"/>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6086"/>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58D4"/>
    <w:rsid w:val="0070045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96919"/>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19F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09D"/>
    <w:rsid w:val="00874312"/>
    <w:rsid w:val="0087437C"/>
    <w:rsid w:val="00875CD7"/>
    <w:rsid w:val="00876B4D"/>
    <w:rsid w:val="00877F18"/>
    <w:rsid w:val="00894A88"/>
    <w:rsid w:val="00895386"/>
    <w:rsid w:val="008A21FF"/>
    <w:rsid w:val="008A2CE2"/>
    <w:rsid w:val="008A30AC"/>
    <w:rsid w:val="008A3938"/>
    <w:rsid w:val="008A44B8"/>
    <w:rsid w:val="008A51A8"/>
    <w:rsid w:val="008A54C7"/>
    <w:rsid w:val="008A77D8"/>
    <w:rsid w:val="008B0483"/>
    <w:rsid w:val="008B120C"/>
    <w:rsid w:val="008B51A0"/>
    <w:rsid w:val="008B58AF"/>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87D"/>
    <w:rsid w:val="009C403E"/>
    <w:rsid w:val="009C6832"/>
    <w:rsid w:val="009D4FF0"/>
    <w:rsid w:val="009D54B2"/>
    <w:rsid w:val="009D703C"/>
    <w:rsid w:val="009D718F"/>
    <w:rsid w:val="009E068F"/>
    <w:rsid w:val="009E14E0"/>
    <w:rsid w:val="009E35DB"/>
    <w:rsid w:val="009E47A3"/>
    <w:rsid w:val="009F08F3"/>
    <w:rsid w:val="009F344F"/>
    <w:rsid w:val="009F7640"/>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01D4"/>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809"/>
    <w:rsid w:val="00B157F9"/>
    <w:rsid w:val="00B20256"/>
    <w:rsid w:val="00B20D09"/>
    <w:rsid w:val="00B2763F"/>
    <w:rsid w:val="00B27AAC"/>
    <w:rsid w:val="00B30929"/>
    <w:rsid w:val="00B372AA"/>
    <w:rsid w:val="00B40445"/>
    <w:rsid w:val="00B41888"/>
    <w:rsid w:val="00B45A52"/>
    <w:rsid w:val="00B46175"/>
    <w:rsid w:val="00B65755"/>
    <w:rsid w:val="00B664C7"/>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973"/>
    <w:rsid w:val="00BE7406"/>
    <w:rsid w:val="00BE7603"/>
    <w:rsid w:val="00BF3279"/>
    <w:rsid w:val="00BF74C7"/>
    <w:rsid w:val="00BF7642"/>
    <w:rsid w:val="00C015F1"/>
    <w:rsid w:val="00C01F33"/>
    <w:rsid w:val="00C02A4C"/>
    <w:rsid w:val="00C02CC6"/>
    <w:rsid w:val="00C040F7"/>
    <w:rsid w:val="00C044AB"/>
    <w:rsid w:val="00C05706"/>
    <w:rsid w:val="00C07059"/>
    <w:rsid w:val="00C07377"/>
    <w:rsid w:val="00C10478"/>
    <w:rsid w:val="00C12107"/>
    <w:rsid w:val="00C14D4B"/>
    <w:rsid w:val="00C150B5"/>
    <w:rsid w:val="00C154BB"/>
    <w:rsid w:val="00C279B5"/>
    <w:rsid w:val="00C27C45"/>
    <w:rsid w:val="00C31087"/>
    <w:rsid w:val="00C3719D"/>
    <w:rsid w:val="00C54995"/>
    <w:rsid w:val="00C54D41"/>
    <w:rsid w:val="00C60783"/>
    <w:rsid w:val="00C64672"/>
    <w:rsid w:val="00C70697"/>
    <w:rsid w:val="00C72EF4"/>
    <w:rsid w:val="00C75D2F"/>
    <w:rsid w:val="00C767BE"/>
    <w:rsid w:val="00C76E3C"/>
    <w:rsid w:val="00C81568"/>
    <w:rsid w:val="00C838BB"/>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7C7D"/>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517"/>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77C2"/>
    <w:rsid w:val="00DE5608"/>
    <w:rsid w:val="00DE58D0"/>
    <w:rsid w:val="00DE654F"/>
    <w:rsid w:val="00DF0B6E"/>
    <w:rsid w:val="00DF15E0"/>
    <w:rsid w:val="00DF37A0"/>
    <w:rsid w:val="00E110E7"/>
    <w:rsid w:val="00E11B20"/>
    <w:rsid w:val="00E164F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17A4"/>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24AFE"/>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17A4"/>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717A4"/>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717A4"/>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717A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717A4"/>
    <w:pPr>
      <w:numPr>
        <w:ilvl w:val="3"/>
      </w:numPr>
      <w:outlineLvl w:val="3"/>
    </w:pPr>
    <w:rPr>
      <w:sz w:val="24"/>
    </w:rPr>
  </w:style>
  <w:style w:type="paragraph" w:styleId="Heading5">
    <w:name w:val="heading 5"/>
    <w:aliases w:val="h5,Heading5"/>
    <w:basedOn w:val="Heading4"/>
    <w:next w:val="Normal"/>
    <w:link w:val="Heading5Char"/>
    <w:uiPriority w:val="99"/>
    <w:qFormat/>
    <w:rsid w:val="00E717A4"/>
    <w:pPr>
      <w:numPr>
        <w:ilvl w:val="4"/>
      </w:numPr>
      <w:outlineLvl w:val="4"/>
    </w:pPr>
    <w:rPr>
      <w:sz w:val="20"/>
    </w:rPr>
  </w:style>
  <w:style w:type="paragraph" w:styleId="Heading6">
    <w:name w:val="heading 6"/>
    <w:basedOn w:val="H6"/>
    <w:next w:val="Normal"/>
    <w:link w:val="Heading6Char"/>
    <w:uiPriority w:val="99"/>
    <w:qFormat/>
    <w:rsid w:val="00E717A4"/>
    <w:pPr>
      <w:ind w:left="1152" w:hanging="1152"/>
      <w:outlineLvl w:val="5"/>
    </w:pPr>
    <w:rPr>
      <w:rFonts w:eastAsiaTheme="majorEastAsia" w:cstheme="majorBidi"/>
    </w:rPr>
  </w:style>
  <w:style w:type="paragraph" w:styleId="Heading7">
    <w:name w:val="heading 7"/>
    <w:basedOn w:val="H6"/>
    <w:next w:val="Normal"/>
    <w:link w:val="Heading7Char"/>
    <w:uiPriority w:val="99"/>
    <w:qFormat/>
    <w:rsid w:val="00E717A4"/>
    <w:pPr>
      <w:ind w:left="1296" w:hanging="1296"/>
      <w:outlineLvl w:val="6"/>
    </w:pPr>
    <w:rPr>
      <w:rFonts w:eastAsiaTheme="majorEastAsia" w:cstheme="majorBidi"/>
    </w:rPr>
  </w:style>
  <w:style w:type="paragraph" w:styleId="Heading8">
    <w:name w:val="heading 8"/>
    <w:basedOn w:val="Heading1"/>
    <w:next w:val="Normal"/>
    <w:link w:val="Heading8Char"/>
    <w:uiPriority w:val="99"/>
    <w:qFormat/>
    <w:rsid w:val="00E717A4"/>
    <w:pPr>
      <w:numPr>
        <w:ilvl w:val="7"/>
      </w:numPr>
      <w:outlineLvl w:val="7"/>
    </w:pPr>
  </w:style>
  <w:style w:type="paragraph" w:styleId="Heading9">
    <w:name w:val="heading 9"/>
    <w:basedOn w:val="Heading8"/>
    <w:next w:val="Normal"/>
    <w:link w:val="Heading9Char"/>
    <w:uiPriority w:val="99"/>
    <w:qFormat/>
    <w:rsid w:val="00E717A4"/>
    <w:pPr>
      <w:numPr>
        <w:ilvl w:val="8"/>
      </w:numPr>
      <w:outlineLvl w:val="8"/>
    </w:pPr>
  </w:style>
  <w:style w:type="character" w:default="1" w:styleId="DefaultParagraphFont">
    <w:name w:val="Default Paragraph Font"/>
    <w:uiPriority w:val="1"/>
    <w:semiHidden/>
    <w:unhideWhenUsed/>
    <w:rsid w:val="00E717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17A4"/>
  </w:style>
  <w:style w:type="paragraph" w:styleId="TOC8">
    <w:name w:val="toc 8"/>
    <w:basedOn w:val="TOC1"/>
    <w:uiPriority w:val="99"/>
    <w:semiHidden/>
    <w:rsid w:val="00E717A4"/>
    <w:pPr>
      <w:spacing w:before="180"/>
      <w:ind w:left="2693" w:hanging="2693"/>
    </w:pPr>
    <w:rPr>
      <w:b/>
    </w:rPr>
  </w:style>
  <w:style w:type="paragraph" w:styleId="TOC1">
    <w:name w:val="toc 1"/>
    <w:aliases w:val="Observation TOC2"/>
    <w:basedOn w:val="Normal"/>
    <w:uiPriority w:val="99"/>
    <w:rsid w:val="00E717A4"/>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717A4"/>
    <w:pPr>
      <w:numPr>
        <w:numId w:val="32"/>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717A4"/>
    <w:rPr>
      <w:rFonts w:eastAsia="Times New Roman"/>
      <w:b/>
      <w:lang w:val="sv-SE" w:eastAsia="ja-JP"/>
    </w:rPr>
  </w:style>
  <w:style w:type="paragraph" w:styleId="TOC5">
    <w:name w:val="toc 5"/>
    <w:aliases w:val="Observation TOC"/>
    <w:basedOn w:val="TOC4"/>
    <w:uiPriority w:val="99"/>
    <w:semiHidden/>
    <w:rsid w:val="00E717A4"/>
    <w:pPr>
      <w:ind w:left="1701" w:hanging="1701"/>
    </w:pPr>
  </w:style>
  <w:style w:type="paragraph" w:styleId="TOC4">
    <w:name w:val="toc 4"/>
    <w:basedOn w:val="TOC3"/>
    <w:uiPriority w:val="99"/>
    <w:semiHidden/>
    <w:rsid w:val="00E717A4"/>
    <w:pPr>
      <w:ind w:left="1418" w:hanging="1418"/>
    </w:pPr>
  </w:style>
  <w:style w:type="paragraph" w:styleId="TOC3">
    <w:name w:val="toc 3"/>
    <w:basedOn w:val="TOC2"/>
    <w:uiPriority w:val="99"/>
    <w:semiHidden/>
    <w:rsid w:val="00E717A4"/>
    <w:pPr>
      <w:ind w:left="1134" w:hanging="1134"/>
    </w:pPr>
  </w:style>
  <w:style w:type="paragraph" w:styleId="TOC2">
    <w:name w:val="toc 2"/>
    <w:basedOn w:val="TOC1"/>
    <w:uiPriority w:val="99"/>
    <w:semiHidden/>
    <w:rsid w:val="00E717A4"/>
    <w:pPr>
      <w:keepNext w:val="0"/>
      <w:spacing w:before="0"/>
      <w:ind w:left="851" w:hanging="851"/>
    </w:pPr>
  </w:style>
  <w:style w:type="paragraph" w:styleId="Index2">
    <w:name w:val="index 2"/>
    <w:basedOn w:val="Index1"/>
    <w:uiPriority w:val="99"/>
    <w:semiHidden/>
    <w:rsid w:val="00E717A4"/>
    <w:pPr>
      <w:ind w:left="284"/>
    </w:pPr>
  </w:style>
  <w:style w:type="paragraph" w:styleId="Index1">
    <w:name w:val="index 1"/>
    <w:basedOn w:val="Normal"/>
    <w:uiPriority w:val="99"/>
    <w:semiHidden/>
    <w:rsid w:val="00E717A4"/>
    <w:pPr>
      <w:keepLines/>
    </w:pPr>
    <w:rPr>
      <w:rFonts w:eastAsia="Times New Roman"/>
    </w:rPr>
  </w:style>
  <w:style w:type="paragraph" w:styleId="DocumentMap">
    <w:name w:val="Document Map"/>
    <w:basedOn w:val="Normal"/>
    <w:link w:val="DocumentMapChar"/>
    <w:uiPriority w:val="99"/>
    <w:semiHidden/>
    <w:rsid w:val="00E717A4"/>
    <w:pPr>
      <w:shd w:val="clear" w:color="auto" w:fill="000080"/>
    </w:pPr>
    <w:rPr>
      <w:rFonts w:eastAsia="Times New Roman"/>
      <w:sz w:val="2"/>
    </w:rPr>
  </w:style>
  <w:style w:type="paragraph" w:styleId="ListNumber2">
    <w:name w:val="List Number 2"/>
    <w:basedOn w:val="ListNumber"/>
    <w:uiPriority w:val="99"/>
    <w:rsid w:val="00E717A4"/>
    <w:pPr>
      <w:ind w:left="851"/>
    </w:pPr>
  </w:style>
  <w:style w:type="paragraph" w:styleId="ListNumber">
    <w:name w:val="List Number"/>
    <w:basedOn w:val="List"/>
    <w:uiPriority w:val="99"/>
    <w:rsid w:val="00E717A4"/>
    <w:rPr>
      <w:rFonts w:eastAsia="Times New Roman"/>
    </w:rPr>
  </w:style>
  <w:style w:type="paragraph" w:styleId="List">
    <w:name w:val="List"/>
    <w:basedOn w:val="Normal"/>
    <w:uiPriority w:val="99"/>
    <w:rsid w:val="00E717A4"/>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717A4"/>
    <w:pPr>
      <w:widowControl w:val="0"/>
    </w:pPr>
    <w:rPr>
      <w:rFonts w:eastAsia="Times New Roman"/>
    </w:rPr>
  </w:style>
  <w:style w:type="character" w:styleId="FootnoteReference">
    <w:name w:val="footnote reference"/>
    <w:uiPriority w:val="99"/>
    <w:semiHidden/>
    <w:rsid w:val="00E717A4"/>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717A4"/>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717A4"/>
    <w:pPr>
      <w:ind w:left="1418" w:hanging="1418"/>
    </w:pPr>
  </w:style>
  <w:style w:type="paragraph" w:styleId="TOC6">
    <w:name w:val="toc 6"/>
    <w:basedOn w:val="TOC5"/>
    <w:next w:val="Normal"/>
    <w:uiPriority w:val="99"/>
    <w:semiHidden/>
    <w:rsid w:val="00E717A4"/>
    <w:pPr>
      <w:ind w:left="1985" w:hanging="1985"/>
    </w:pPr>
  </w:style>
  <w:style w:type="paragraph" w:styleId="TOC7">
    <w:name w:val="toc 7"/>
    <w:basedOn w:val="TOC6"/>
    <w:next w:val="Normal"/>
    <w:uiPriority w:val="99"/>
    <w:semiHidden/>
    <w:rsid w:val="00E717A4"/>
    <w:pPr>
      <w:ind w:left="2268" w:hanging="2268"/>
    </w:pPr>
  </w:style>
  <w:style w:type="paragraph" w:styleId="ListBullet2">
    <w:name w:val="List Bullet 2"/>
    <w:basedOn w:val="ListBullet"/>
    <w:uiPriority w:val="99"/>
    <w:rsid w:val="00E717A4"/>
    <w:pPr>
      <w:ind w:left="851"/>
    </w:pPr>
  </w:style>
  <w:style w:type="paragraph" w:styleId="ListBullet">
    <w:name w:val="List Bullet"/>
    <w:basedOn w:val="List"/>
    <w:uiPriority w:val="99"/>
    <w:rsid w:val="00E717A4"/>
    <w:rPr>
      <w:rFonts w:eastAsia="Times New Roman"/>
    </w:rPr>
  </w:style>
  <w:style w:type="paragraph" w:styleId="ListBullet3">
    <w:name w:val="List Bullet 3"/>
    <w:basedOn w:val="ListBullet2"/>
    <w:uiPriority w:val="99"/>
    <w:rsid w:val="00E717A4"/>
    <w:pPr>
      <w:ind w:left="1135"/>
    </w:pPr>
  </w:style>
  <w:style w:type="paragraph" w:customStyle="1" w:styleId="EQ">
    <w:name w:val="EQ"/>
    <w:basedOn w:val="Normal"/>
    <w:next w:val="Normal"/>
    <w:rsid w:val="00E717A4"/>
    <w:pPr>
      <w:keepLines/>
      <w:tabs>
        <w:tab w:val="center" w:pos="4536"/>
        <w:tab w:val="right" w:pos="9072"/>
      </w:tabs>
    </w:pPr>
    <w:rPr>
      <w:rFonts w:eastAsia="Times New Roman"/>
      <w:noProof/>
    </w:rPr>
  </w:style>
  <w:style w:type="paragraph" w:styleId="List2">
    <w:name w:val="List 2"/>
    <w:basedOn w:val="List"/>
    <w:uiPriority w:val="99"/>
    <w:rsid w:val="00E717A4"/>
    <w:pPr>
      <w:ind w:left="851"/>
    </w:pPr>
  </w:style>
  <w:style w:type="paragraph" w:styleId="List3">
    <w:name w:val="List 3"/>
    <w:basedOn w:val="List2"/>
    <w:uiPriority w:val="99"/>
    <w:rsid w:val="00E717A4"/>
    <w:pPr>
      <w:ind w:left="1135"/>
    </w:pPr>
  </w:style>
  <w:style w:type="paragraph" w:styleId="List4">
    <w:name w:val="List 4"/>
    <w:basedOn w:val="List3"/>
    <w:uiPriority w:val="99"/>
    <w:rsid w:val="00E717A4"/>
    <w:pPr>
      <w:ind w:left="1418"/>
    </w:pPr>
  </w:style>
  <w:style w:type="paragraph" w:styleId="List5">
    <w:name w:val="List 5"/>
    <w:basedOn w:val="List4"/>
    <w:uiPriority w:val="99"/>
    <w:rsid w:val="00E717A4"/>
    <w:pPr>
      <w:ind w:left="1702"/>
    </w:pPr>
  </w:style>
  <w:style w:type="paragraph" w:customStyle="1" w:styleId="EditorsNote">
    <w:name w:val="Editor's Note"/>
    <w:basedOn w:val="NO"/>
    <w:uiPriority w:val="99"/>
    <w:rsid w:val="00E717A4"/>
    <w:rPr>
      <w:color w:val="FF0000"/>
    </w:rPr>
  </w:style>
  <w:style w:type="paragraph" w:styleId="ListBullet4">
    <w:name w:val="List Bullet 4"/>
    <w:basedOn w:val="ListBullet3"/>
    <w:uiPriority w:val="99"/>
    <w:rsid w:val="00E717A4"/>
    <w:pPr>
      <w:ind w:left="1418"/>
    </w:pPr>
  </w:style>
  <w:style w:type="paragraph" w:styleId="ListBullet5">
    <w:name w:val="List Bullet 5"/>
    <w:basedOn w:val="ListBullet4"/>
    <w:uiPriority w:val="99"/>
    <w:rsid w:val="00E717A4"/>
    <w:pPr>
      <w:ind w:left="1702"/>
    </w:pPr>
  </w:style>
  <w:style w:type="paragraph" w:styleId="Footer">
    <w:name w:val="footer"/>
    <w:basedOn w:val="Header"/>
    <w:link w:val="FooterChar"/>
    <w:uiPriority w:val="99"/>
    <w:rsid w:val="00E717A4"/>
    <w:pPr>
      <w:jc w:val="center"/>
    </w:pPr>
  </w:style>
  <w:style w:type="paragraph" w:customStyle="1" w:styleId="Reference">
    <w:name w:val="Reference"/>
    <w:basedOn w:val="Normal"/>
    <w:link w:val="ReferenceChar"/>
    <w:uiPriority w:val="99"/>
    <w:rsid w:val="00E717A4"/>
    <w:pPr>
      <w:keepLines/>
      <w:numPr>
        <w:ilvl w:val="1"/>
        <w:numId w:val="26"/>
      </w:numPr>
    </w:pPr>
    <w:rPr>
      <w:rFonts w:eastAsia="MS Mincho"/>
    </w:rPr>
  </w:style>
  <w:style w:type="paragraph" w:styleId="BalloonText">
    <w:name w:val="Balloon Text"/>
    <w:basedOn w:val="Normal"/>
    <w:link w:val="BalloonTextChar"/>
    <w:uiPriority w:val="99"/>
    <w:semiHidden/>
    <w:rsid w:val="00E717A4"/>
    <w:rPr>
      <w:rFonts w:eastAsia="Times New Roman"/>
    </w:rPr>
  </w:style>
  <w:style w:type="character" w:styleId="PageNumber">
    <w:name w:val="page number"/>
    <w:uiPriority w:val="99"/>
    <w:rsid w:val="00E717A4"/>
    <w:rPr>
      <w:rFonts w:cs="Times New Roman"/>
    </w:rPr>
  </w:style>
  <w:style w:type="paragraph" w:styleId="BodyText">
    <w:name w:val="Body Text"/>
    <w:aliases w:val="bt"/>
    <w:basedOn w:val="Normal"/>
    <w:link w:val="BodyTextChar1"/>
    <w:uiPriority w:val="99"/>
    <w:rsid w:val="00E717A4"/>
    <w:rPr>
      <w:rFonts w:eastAsia="Times New Roman"/>
      <w:sz w:val="24"/>
      <w:lang w:val="sv-SE" w:eastAsia="ja-JP"/>
    </w:rPr>
  </w:style>
  <w:style w:type="character" w:styleId="Hyperlink">
    <w:name w:val="Hyperlink"/>
    <w:uiPriority w:val="99"/>
    <w:rsid w:val="00E717A4"/>
    <w:rPr>
      <w:rFonts w:cs="Times New Roman"/>
      <w:color w:val="0000FF"/>
      <w:u w:val="single"/>
    </w:rPr>
  </w:style>
  <w:style w:type="character" w:styleId="FollowedHyperlink">
    <w:name w:val="FollowedHyperlink"/>
    <w:uiPriority w:val="99"/>
    <w:rsid w:val="00E717A4"/>
    <w:rPr>
      <w:rFonts w:cs="Times New Roman"/>
      <w:color w:val="800080"/>
      <w:u w:val="single"/>
    </w:rPr>
  </w:style>
  <w:style w:type="character" w:styleId="CommentReference">
    <w:name w:val="annotation reference"/>
    <w:uiPriority w:val="99"/>
    <w:semiHidden/>
    <w:rsid w:val="00E717A4"/>
    <w:rPr>
      <w:rFonts w:cs="Times New Roman"/>
      <w:sz w:val="16"/>
    </w:rPr>
  </w:style>
  <w:style w:type="paragraph" w:styleId="CommentText">
    <w:name w:val="annotation text"/>
    <w:basedOn w:val="Normal"/>
    <w:link w:val="CommentTextChar"/>
    <w:uiPriority w:val="99"/>
    <w:semiHidden/>
    <w:rsid w:val="00E717A4"/>
    <w:rPr>
      <w:rFonts w:eastAsia="Times New Roman"/>
      <w:lang w:eastAsia="ja-JP"/>
    </w:rPr>
  </w:style>
  <w:style w:type="paragraph" w:styleId="CommentSubject">
    <w:name w:val="annotation subject"/>
    <w:basedOn w:val="CommentText"/>
    <w:next w:val="CommentText"/>
    <w:link w:val="CommentSubjectChar"/>
    <w:uiPriority w:val="99"/>
    <w:semiHidden/>
    <w:rsid w:val="00E717A4"/>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717A4"/>
    <w:rPr>
      <w:rFonts w:ascii="Arial" w:eastAsiaTheme="majorEastAsia" w:hAnsi="Arial" w:cstheme="majorBidi"/>
      <w:sz w:val="36"/>
      <w:lang w:eastAsia="zh-CN"/>
    </w:rPr>
  </w:style>
  <w:style w:type="paragraph" w:customStyle="1" w:styleId="B1">
    <w:name w:val="B1"/>
    <w:basedOn w:val="List"/>
    <w:link w:val="B1Char"/>
    <w:rsid w:val="00E717A4"/>
    <w:rPr>
      <w:rFonts w:eastAsia="Times New Roman"/>
    </w:rPr>
  </w:style>
  <w:style w:type="paragraph" w:customStyle="1" w:styleId="B2">
    <w:name w:val="B2"/>
    <w:basedOn w:val="List2"/>
    <w:link w:val="B2Char"/>
    <w:uiPriority w:val="99"/>
    <w:rsid w:val="00E717A4"/>
    <w:rPr>
      <w:rFonts w:eastAsia="Times New Roman"/>
    </w:rPr>
  </w:style>
  <w:style w:type="paragraph" w:customStyle="1" w:styleId="B3">
    <w:name w:val="B3"/>
    <w:basedOn w:val="List3"/>
    <w:link w:val="B3Char"/>
    <w:rsid w:val="00E717A4"/>
    <w:rPr>
      <w:rFonts w:eastAsia="Times New Roman"/>
    </w:rPr>
  </w:style>
  <w:style w:type="paragraph" w:customStyle="1" w:styleId="B4">
    <w:name w:val="B4"/>
    <w:basedOn w:val="List4"/>
    <w:uiPriority w:val="99"/>
    <w:rsid w:val="00E717A4"/>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717A4"/>
    <w:rPr>
      <w:rFonts w:ascii="Times New Roman" w:hAnsi="Times New Roman" w:cs="Times New Roman"/>
      <w:sz w:val="20"/>
      <w:szCs w:val="20"/>
      <w:lang w:val="en-GB" w:eastAsia="en-US"/>
    </w:rPr>
  </w:style>
  <w:style w:type="paragraph" w:customStyle="1" w:styleId="B5">
    <w:name w:val="B5"/>
    <w:basedOn w:val="List5"/>
    <w:uiPriority w:val="99"/>
    <w:rsid w:val="00E717A4"/>
    <w:rPr>
      <w:rFonts w:eastAsia="Times New Roman"/>
    </w:rPr>
  </w:style>
  <w:style w:type="paragraph" w:customStyle="1" w:styleId="EX">
    <w:name w:val="EX"/>
    <w:basedOn w:val="Normal"/>
    <w:uiPriority w:val="99"/>
    <w:rsid w:val="00E717A4"/>
    <w:pPr>
      <w:keepLines/>
      <w:ind w:left="1702" w:hanging="1418"/>
    </w:pPr>
    <w:rPr>
      <w:rFonts w:eastAsia="Times New Roman"/>
    </w:rPr>
  </w:style>
  <w:style w:type="paragraph" w:customStyle="1" w:styleId="EW">
    <w:name w:val="EW"/>
    <w:basedOn w:val="EX"/>
    <w:uiPriority w:val="99"/>
    <w:rsid w:val="00E717A4"/>
  </w:style>
  <w:style w:type="paragraph" w:customStyle="1" w:styleId="TAL">
    <w:name w:val="TAL"/>
    <w:basedOn w:val="Normal"/>
    <w:link w:val="TALCar"/>
    <w:uiPriority w:val="99"/>
    <w:rsid w:val="00E717A4"/>
    <w:pPr>
      <w:keepNext/>
      <w:keepLines/>
    </w:pPr>
    <w:rPr>
      <w:rFonts w:ascii="Arial" w:eastAsia="Times New Roman" w:hAnsi="Arial"/>
      <w:sz w:val="18"/>
    </w:rPr>
  </w:style>
  <w:style w:type="paragraph" w:customStyle="1" w:styleId="TAC">
    <w:name w:val="TAC"/>
    <w:basedOn w:val="TAL"/>
    <w:link w:val="TACChar"/>
    <w:rsid w:val="00E717A4"/>
    <w:pPr>
      <w:jc w:val="center"/>
    </w:pPr>
  </w:style>
  <w:style w:type="paragraph" w:customStyle="1" w:styleId="TAH">
    <w:name w:val="TAH"/>
    <w:basedOn w:val="TAC"/>
    <w:link w:val="TAHCar"/>
    <w:rsid w:val="00E717A4"/>
    <w:rPr>
      <w:b/>
    </w:rPr>
  </w:style>
  <w:style w:type="paragraph" w:customStyle="1" w:styleId="TAN">
    <w:name w:val="TAN"/>
    <w:basedOn w:val="TAL"/>
    <w:link w:val="TANChar"/>
    <w:uiPriority w:val="99"/>
    <w:rsid w:val="00E717A4"/>
    <w:pPr>
      <w:ind w:left="851" w:hanging="851"/>
    </w:pPr>
    <w:rPr>
      <w:sz w:val="20"/>
    </w:rPr>
  </w:style>
  <w:style w:type="paragraph" w:customStyle="1" w:styleId="TAR">
    <w:name w:val="TAR"/>
    <w:basedOn w:val="TAL"/>
    <w:uiPriority w:val="99"/>
    <w:rsid w:val="00E717A4"/>
    <w:pPr>
      <w:jc w:val="right"/>
    </w:pPr>
  </w:style>
  <w:style w:type="paragraph" w:customStyle="1" w:styleId="TH">
    <w:name w:val="TH"/>
    <w:basedOn w:val="Normal"/>
    <w:link w:val="THChar"/>
    <w:rsid w:val="00E717A4"/>
    <w:pPr>
      <w:keepNext/>
      <w:keepLines/>
      <w:spacing w:before="60"/>
      <w:jc w:val="center"/>
    </w:pPr>
    <w:rPr>
      <w:rFonts w:ascii="Arial" w:eastAsia="Times New Roman" w:hAnsi="Arial"/>
      <w:b/>
    </w:rPr>
  </w:style>
  <w:style w:type="paragraph" w:customStyle="1" w:styleId="TF">
    <w:name w:val="TF"/>
    <w:basedOn w:val="TH"/>
    <w:uiPriority w:val="99"/>
    <w:rsid w:val="00E717A4"/>
    <w:pPr>
      <w:keepNext w:val="0"/>
      <w:spacing w:before="0" w:after="240"/>
    </w:pPr>
  </w:style>
  <w:style w:type="paragraph" w:customStyle="1" w:styleId="TT">
    <w:name w:val="TT"/>
    <w:basedOn w:val="Heading1"/>
    <w:next w:val="Normal"/>
    <w:uiPriority w:val="99"/>
    <w:rsid w:val="00E717A4"/>
    <w:pPr>
      <w:outlineLvl w:val="9"/>
    </w:pPr>
    <w:rPr>
      <w:rFonts w:eastAsia="Times New Roman" w:cs="Times New Roman"/>
    </w:rPr>
  </w:style>
  <w:style w:type="paragraph" w:customStyle="1" w:styleId="ZA">
    <w:name w:val="ZA"/>
    <w:uiPriority w:val="99"/>
    <w:rsid w:val="00E717A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717A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717A4"/>
    <w:pPr>
      <w:framePr w:wrap="notBeside" w:vAnchor="page" w:hAnchor="margin" w:y="15764"/>
      <w:widowControl w:val="0"/>
    </w:pPr>
    <w:rPr>
      <w:rFonts w:ascii="Arial" w:hAnsi="Arial"/>
      <w:noProof/>
      <w:sz w:val="32"/>
      <w:lang w:val="en-GB"/>
    </w:rPr>
  </w:style>
  <w:style w:type="paragraph" w:customStyle="1" w:styleId="ZG">
    <w:name w:val="ZG"/>
    <w:uiPriority w:val="99"/>
    <w:rsid w:val="00E717A4"/>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717A4"/>
  </w:style>
  <w:style w:type="paragraph" w:customStyle="1" w:styleId="ZH">
    <w:name w:val="ZH"/>
    <w:uiPriority w:val="99"/>
    <w:rsid w:val="00E717A4"/>
    <w:pPr>
      <w:framePr w:wrap="notBeside" w:vAnchor="page" w:hAnchor="margin" w:xAlign="center" w:y="6805"/>
      <w:widowControl w:val="0"/>
    </w:pPr>
    <w:rPr>
      <w:rFonts w:ascii="Arial" w:hAnsi="Arial"/>
      <w:noProof/>
      <w:lang w:val="en-GB"/>
    </w:rPr>
  </w:style>
  <w:style w:type="paragraph" w:customStyle="1" w:styleId="ZT">
    <w:name w:val="ZT"/>
    <w:uiPriority w:val="99"/>
    <w:rsid w:val="00E717A4"/>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717A4"/>
    <w:pPr>
      <w:framePr w:hRule="auto" w:wrap="notBeside" w:y="852"/>
    </w:pPr>
    <w:rPr>
      <w:i w:val="0"/>
      <w:sz w:val="40"/>
    </w:rPr>
  </w:style>
  <w:style w:type="paragraph" w:customStyle="1" w:styleId="ZU">
    <w:name w:val="ZU"/>
    <w:uiPriority w:val="99"/>
    <w:rsid w:val="00E717A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717A4"/>
    <w:pPr>
      <w:framePr w:wrap="notBeside" w:y="16161"/>
    </w:pPr>
  </w:style>
  <w:style w:type="paragraph" w:customStyle="1" w:styleId="FP">
    <w:name w:val="FP"/>
    <w:basedOn w:val="Normal"/>
    <w:uiPriority w:val="99"/>
    <w:rsid w:val="00E717A4"/>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717A4"/>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717A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locked/>
    <w:rsid w:val="00C838BB"/>
    <w:rPr>
      <w:rFonts w:ascii="Times New Roman" w:eastAsia="MS Mincho" w:hAnsi="Times New Roman"/>
      <w:sz w:val="22"/>
      <w:lang w:eastAsia="zh-CN"/>
    </w:rPr>
  </w:style>
  <w:style w:type="character" w:customStyle="1" w:styleId="Heading2Char">
    <w:name w:val="Heading 2 Char"/>
    <w:aliases w:val="Head2A Char,2 Char,DO NOT USE_h2 Char,h21 Char,UNDERRUBRIK 1-2 Char"/>
    <w:link w:val="Heading2"/>
    <w:uiPriority w:val="9"/>
    <w:rsid w:val="00E717A4"/>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717A4"/>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717A4"/>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717A4"/>
    <w:rPr>
      <w:rFonts w:ascii="Arial" w:eastAsiaTheme="majorEastAsia" w:hAnsi="Arial" w:cstheme="majorBidi"/>
      <w:lang w:eastAsia="zh-CN"/>
    </w:rPr>
  </w:style>
  <w:style w:type="character" w:customStyle="1" w:styleId="Heading6Char">
    <w:name w:val="Heading 6 Char"/>
    <w:link w:val="Heading6"/>
    <w:uiPriority w:val="99"/>
    <w:rsid w:val="00E717A4"/>
    <w:rPr>
      <w:rFonts w:ascii="Arial" w:eastAsiaTheme="majorEastAsia" w:hAnsi="Arial" w:cstheme="majorBidi"/>
      <w:lang w:eastAsia="zh-CN"/>
    </w:rPr>
  </w:style>
  <w:style w:type="character" w:customStyle="1" w:styleId="Heading7Char">
    <w:name w:val="Heading 7 Char"/>
    <w:link w:val="Heading7"/>
    <w:uiPriority w:val="99"/>
    <w:rsid w:val="00E717A4"/>
    <w:rPr>
      <w:rFonts w:ascii="Arial" w:eastAsiaTheme="majorEastAsia" w:hAnsi="Arial" w:cstheme="majorBidi"/>
      <w:lang w:eastAsia="zh-CN"/>
    </w:rPr>
  </w:style>
  <w:style w:type="character" w:customStyle="1" w:styleId="Heading8Char">
    <w:name w:val="Heading 8 Char"/>
    <w:link w:val="Heading8"/>
    <w:uiPriority w:val="99"/>
    <w:rsid w:val="00E717A4"/>
    <w:rPr>
      <w:rFonts w:ascii="Arial" w:eastAsiaTheme="majorEastAsia" w:hAnsi="Arial" w:cstheme="majorBidi"/>
      <w:sz w:val="36"/>
      <w:lang w:eastAsia="zh-CN"/>
    </w:rPr>
  </w:style>
  <w:style w:type="character" w:customStyle="1" w:styleId="Heading9Char">
    <w:name w:val="Heading 9 Char"/>
    <w:link w:val="Heading9"/>
    <w:uiPriority w:val="99"/>
    <w:rsid w:val="00E717A4"/>
    <w:rPr>
      <w:rFonts w:ascii="Arial" w:eastAsiaTheme="majorEastAsia" w:hAnsi="Arial" w:cstheme="majorBidi"/>
      <w:sz w:val="36"/>
      <w:lang w:eastAsia="zh-CN"/>
    </w:rPr>
  </w:style>
  <w:style w:type="paragraph" w:styleId="Title">
    <w:name w:val="Title"/>
    <w:basedOn w:val="Normal"/>
    <w:next w:val="Normal"/>
    <w:link w:val="TitleChar"/>
    <w:uiPriority w:val="10"/>
    <w:qFormat/>
    <w:rsid w:val="00E717A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717A4"/>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717A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717A4"/>
    <w:rPr>
      <w:rFonts w:asciiTheme="majorHAnsi" w:eastAsiaTheme="majorEastAsia" w:hAnsiTheme="majorHAnsi" w:cstheme="majorBidi"/>
      <w:sz w:val="24"/>
      <w:szCs w:val="24"/>
      <w:lang w:eastAsia="zh-CN"/>
    </w:rPr>
  </w:style>
  <w:style w:type="character" w:styleId="Strong">
    <w:name w:val="Strong"/>
    <w:uiPriority w:val="22"/>
    <w:qFormat/>
    <w:rsid w:val="00E717A4"/>
    <w:rPr>
      <w:b/>
      <w:bCs/>
    </w:rPr>
  </w:style>
  <w:style w:type="character" w:styleId="Emphasis">
    <w:name w:val="Emphasis"/>
    <w:uiPriority w:val="20"/>
    <w:qFormat/>
    <w:rsid w:val="00E717A4"/>
    <w:rPr>
      <w:i/>
      <w:iCs/>
    </w:rPr>
  </w:style>
  <w:style w:type="paragraph" w:styleId="NoSpacing">
    <w:name w:val="No Spacing"/>
    <w:basedOn w:val="Normal"/>
    <w:uiPriority w:val="1"/>
    <w:qFormat/>
    <w:rsid w:val="00E717A4"/>
  </w:style>
  <w:style w:type="paragraph" w:styleId="Quote">
    <w:name w:val="Quote"/>
    <w:basedOn w:val="Normal"/>
    <w:next w:val="Normal"/>
    <w:link w:val="QuoteChar"/>
    <w:uiPriority w:val="29"/>
    <w:qFormat/>
    <w:rsid w:val="00E717A4"/>
    <w:rPr>
      <w:i/>
      <w:iCs/>
      <w:color w:val="000000" w:themeColor="text1"/>
    </w:rPr>
  </w:style>
  <w:style w:type="character" w:customStyle="1" w:styleId="QuoteChar">
    <w:name w:val="Quote Char"/>
    <w:basedOn w:val="DefaultParagraphFont"/>
    <w:link w:val="Quote"/>
    <w:uiPriority w:val="29"/>
    <w:rsid w:val="00E717A4"/>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717A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717A4"/>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717A4"/>
    <w:rPr>
      <w:i/>
      <w:iCs/>
      <w:color w:val="808080" w:themeColor="text1" w:themeTint="7F"/>
    </w:rPr>
  </w:style>
  <w:style w:type="character" w:styleId="IntenseEmphasis">
    <w:name w:val="Intense Emphasis"/>
    <w:qFormat/>
    <w:rsid w:val="00E717A4"/>
    <w:rPr>
      <w:b/>
      <w:bCs/>
      <w:i/>
      <w:iCs/>
      <w:color w:val="4F81BD" w:themeColor="accent1"/>
    </w:rPr>
  </w:style>
  <w:style w:type="character" w:styleId="SubtleReference">
    <w:name w:val="Subtle Reference"/>
    <w:uiPriority w:val="31"/>
    <w:qFormat/>
    <w:rsid w:val="00E717A4"/>
    <w:rPr>
      <w:smallCaps/>
      <w:color w:val="C0504D" w:themeColor="accent2"/>
      <w:u w:val="single"/>
    </w:rPr>
  </w:style>
  <w:style w:type="character" w:styleId="IntenseReference">
    <w:name w:val="Intense Reference"/>
    <w:uiPriority w:val="32"/>
    <w:qFormat/>
    <w:rsid w:val="00E717A4"/>
    <w:rPr>
      <w:b/>
      <w:bCs/>
      <w:smallCaps/>
      <w:color w:val="C0504D" w:themeColor="accent2"/>
      <w:spacing w:val="5"/>
      <w:u w:val="single"/>
    </w:rPr>
  </w:style>
  <w:style w:type="character" w:styleId="BookTitle">
    <w:name w:val="Book Title"/>
    <w:uiPriority w:val="33"/>
    <w:qFormat/>
    <w:rsid w:val="00E717A4"/>
    <w:rPr>
      <w:b/>
      <w:bCs/>
      <w:smallCaps/>
      <w:spacing w:val="5"/>
    </w:rPr>
  </w:style>
  <w:style w:type="paragraph" w:styleId="TOCHeading">
    <w:name w:val="TOC Heading"/>
    <w:basedOn w:val="Heading1"/>
    <w:next w:val="Normal"/>
    <w:uiPriority w:val="39"/>
    <w:semiHidden/>
    <w:unhideWhenUsed/>
    <w:qFormat/>
    <w:rsid w:val="00E717A4"/>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717A4"/>
    <w:pPr>
      <w:numPr>
        <w:ilvl w:val="0"/>
      </w:numPr>
      <w:outlineLvl w:val="9"/>
    </w:pPr>
    <w:rPr>
      <w:rFonts w:eastAsia="Times New Roman" w:cs="Times New Roman"/>
    </w:rPr>
  </w:style>
  <w:style w:type="character" w:customStyle="1" w:styleId="TAHCar">
    <w:name w:val="TAH Car"/>
    <w:link w:val="TAH"/>
    <w:locked/>
    <w:rsid w:val="00E717A4"/>
    <w:rPr>
      <w:rFonts w:ascii="Arial" w:hAnsi="Arial"/>
      <w:b/>
      <w:sz w:val="18"/>
      <w:lang w:eastAsia="zh-CN"/>
    </w:rPr>
  </w:style>
  <w:style w:type="character" w:customStyle="1" w:styleId="TACChar">
    <w:name w:val="TAC Char"/>
    <w:link w:val="TAC"/>
    <w:locked/>
    <w:rsid w:val="00E717A4"/>
    <w:rPr>
      <w:rFonts w:ascii="Arial" w:hAnsi="Arial"/>
      <w:sz w:val="18"/>
      <w:lang w:eastAsia="zh-CN"/>
    </w:rPr>
  </w:style>
  <w:style w:type="character" w:customStyle="1" w:styleId="TALCar">
    <w:name w:val="TAL Car"/>
    <w:link w:val="TAL"/>
    <w:uiPriority w:val="99"/>
    <w:locked/>
    <w:rsid w:val="00E717A4"/>
    <w:rPr>
      <w:rFonts w:ascii="Arial" w:hAnsi="Arial"/>
      <w:sz w:val="18"/>
      <w:lang w:eastAsia="zh-CN"/>
    </w:rPr>
  </w:style>
  <w:style w:type="character" w:customStyle="1" w:styleId="THChar">
    <w:name w:val="TH Char"/>
    <w:link w:val="TH"/>
    <w:locked/>
    <w:rsid w:val="00E717A4"/>
    <w:rPr>
      <w:rFonts w:ascii="Arial" w:hAnsi="Arial"/>
      <w:b/>
      <w:sz w:val="22"/>
      <w:lang w:eastAsia="zh-CN"/>
    </w:rPr>
  </w:style>
  <w:style w:type="paragraph" w:customStyle="1" w:styleId="NO">
    <w:name w:val="NO"/>
    <w:basedOn w:val="Normal"/>
    <w:link w:val="NOChar"/>
    <w:uiPriority w:val="99"/>
    <w:rsid w:val="00E717A4"/>
    <w:pPr>
      <w:keepLines/>
      <w:ind w:left="1135" w:hanging="851"/>
    </w:pPr>
    <w:rPr>
      <w:rFonts w:eastAsia="Times New Roman"/>
    </w:rPr>
  </w:style>
  <w:style w:type="character" w:customStyle="1" w:styleId="NOChar">
    <w:name w:val="NO Char"/>
    <w:link w:val="NO"/>
    <w:uiPriority w:val="99"/>
    <w:locked/>
    <w:rsid w:val="00E717A4"/>
    <w:rPr>
      <w:rFonts w:ascii="Times New Roman" w:hAnsi="Times New Roman"/>
      <w:sz w:val="22"/>
      <w:lang w:eastAsia="zh-CN"/>
    </w:rPr>
  </w:style>
  <w:style w:type="paragraph" w:customStyle="1" w:styleId="LD">
    <w:name w:val="LD"/>
    <w:uiPriority w:val="99"/>
    <w:rsid w:val="00E717A4"/>
    <w:pPr>
      <w:keepNext/>
      <w:keepLines/>
      <w:spacing w:line="180" w:lineRule="exact"/>
    </w:pPr>
    <w:rPr>
      <w:rFonts w:ascii="Courier New" w:hAnsi="Courier New"/>
      <w:noProof/>
      <w:lang w:val="en-GB"/>
    </w:rPr>
  </w:style>
  <w:style w:type="paragraph" w:customStyle="1" w:styleId="NW">
    <w:name w:val="NW"/>
    <w:basedOn w:val="NO"/>
    <w:uiPriority w:val="99"/>
    <w:rsid w:val="00E717A4"/>
  </w:style>
  <w:style w:type="paragraph" w:customStyle="1" w:styleId="NF">
    <w:name w:val="NF"/>
    <w:basedOn w:val="NO"/>
    <w:uiPriority w:val="99"/>
    <w:rsid w:val="00E717A4"/>
    <w:pPr>
      <w:keepNext/>
    </w:pPr>
    <w:rPr>
      <w:rFonts w:ascii="Arial" w:hAnsi="Arial"/>
      <w:sz w:val="18"/>
    </w:rPr>
  </w:style>
  <w:style w:type="paragraph" w:customStyle="1" w:styleId="PL">
    <w:name w:val="PL"/>
    <w:link w:val="PLChar"/>
    <w:uiPriority w:val="99"/>
    <w:rsid w:val="00E71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717A4"/>
    <w:rPr>
      <w:rFonts w:ascii="Courier New" w:hAnsi="Courier New"/>
      <w:noProof/>
      <w:lang w:val="en-GB"/>
    </w:rPr>
  </w:style>
  <w:style w:type="character" w:customStyle="1" w:styleId="TANChar">
    <w:name w:val="TAN Char"/>
    <w:link w:val="TAN"/>
    <w:uiPriority w:val="99"/>
    <w:locked/>
    <w:rsid w:val="00E717A4"/>
    <w:rPr>
      <w:rFonts w:ascii="Arial" w:hAnsi="Arial"/>
      <w:lang w:eastAsia="zh-CN"/>
    </w:rPr>
  </w:style>
  <w:style w:type="character" w:customStyle="1" w:styleId="B1Char">
    <w:name w:val="B1 Char"/>
    <w:link w:val="B1"/>
    <w:locked/>
    <w:rsid w:val="00E717A4"/>
    <w:rPr>
      <w:rFonts w:ascii="Times New Roman" w:hAnsi="Times New Roman"/>
      <w:sz w:val="22"/>
      <w:lang w:eastAsia="zh-CN"/>
    </w:rPr>
  </w:style>
  <w:style w:type="character" w:customStyle="1" w:styleId="B2Char">
    <w:name w:val="B2 Char"/>
    <w:link w:val="B2"/>
    <w:uiPriority w:val="99"/>
    <w:locked/>
    <w:rsid w:val="00E717A4"/>
    <w:rPr>
      <w:rFonts w:ascii="Times New Roman" w:hAnsi="Times New Roman"/>
      <w:sz w:val="22"/>
      <w:lang w:eastAsia="zh-CN"/>
    </w:rPr>
  </w:style>
  <w:style w:type="character" w:customStyle="1" w:styleId="B3Char">
    <w:name w:val="B3 Char"/>
    <w:link w:val="B3"/>
    <w:locked/>
    <w:rsid w:val="00E717A4"/>
    <w:rPr>
      <w:rFonts w:ascii="Times New Roman" w:hAnsi="Times New Roman"/>
      <w:sz w:val="22"/>
      <w:lang w:eastAsia="zh-CN"/>
    </w:rPr>
  </w:style>
  <w:style w:type="paragraph" w:customStyle="1" w:styleId="CRCoverPage">
    <w:name w:val="CR Cover Page"/>
    <w:uiPriority w:val="99"/>
    <w:rsid w:val="00E717A4"/>
    <w:pPr>
      <w:spacing w:after="120"/>
    </w:pPr>
    <w:rPr>
      <w:rFonts w:ascii="Arial" w:hAnsi="Arial"/>
      <w:lang w:val="en-GB"/>
    </w:rPr>
  </w:style>
  <w:style w:type="paragraph" w:customStyle="1" w:styleId="tdoc-header">
    <w:name w:val="tdoc-header"/>
    <w:uiPriority w:val="99"/>
    <w:rsid w:val="00E717A4"/>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717A4"/>
    <w:rPr>
      <w:sz w:val="24"/>
      <w:lang w:val="en-US" w:eastAsia="en-US"/>
    </w:rPr>
  </w:style>
  <w:style w:type="paragraph" w:customStyle="1" w:styleId="Heading2Head2A2">
    <w:name w:val="Heading 2.Head2A.2"/>
    <w:basedOn w:val="Heading1"/>
    <w:next w:val="Normal"/>
    <w:uiPriority w:val="99"/>
    <w:rsid w:val="00E717A4"/>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717A4"/>
    <w:pPr>
      <w:spacing w:before="120"/>
      <w:outlineLvl w:val="2"/>
    </w:pPr>
    <w:rPr>
      <w:sz w:val="28"/>
    </w:rPr>
  </w:style>
  <w:style w:type="paragraph" w:customStyle="1" w:styleId="ZchnZchn">
    <w:name w:val="Zchn Zchn"/>
    <w:uiPriority w:val="99"/>
    <w:semiHidden/>
    <w:rsid w:val="00E717A4"/>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717A4"/>
    <w:pPr>
      <w:numPr>
        <w:numId w:val="29"/>
      </w:numPr>
      <w:jc w:val="both"/>
    </w:pPr>
    <w:rPr>
      <w:rFonts w:eastAsia="Times New Roman"/>
    </w:rPr>
  </w:style>
  <w:style w:type="paragraph" w:customStyle="1" w:styleId="Bulleted">
    <w:name w:val="Bulleted"/>
    <w:aliases w:val="Symbol (symbol),Left:  0,25&quot;,Hanging:  0"/>
    <w:basedOn w:val="Normal"/>
    <w:uiPriority w:val="99"/>
    <w:rsid w:val="00E717A4"/>
    <w:pPr>
      <w:numPr>
        <w:ilvl w:val="2"/>
        <w:numId w:val="30"/>
      </w:numPr>
    </w:pPr>
    <w:rPr>
      <w:rFonts w:ascii="Arial" w:eastAsia="Batang" w:hAnsi="Arial"/>
      <w:szCs w:val="24"/>
    </w:rPr>
  </w:style>
  <w:style w:type="paragraph" w:customStyle="1" w:styleId="Listnumbersingleline">
    <w:name w:val="List number single line"/>
    <w:uiPriority w:val="99"/>
    <w:rsid w:val="00E717A4"/>
    <w:pPr>
      <w:numPr>
        <w:numId w:val="31"/>
      </w:numPr>
    </w:pPr>
    <w:rPr>
      <w:rFonts w:ascii="Arial" w:eastAsia="MS Mincho" w:hAnsi="Arial"/>
    </w:rPr>
  </w:style>
  <w:style w:type="paragraph" w:customStyle="1" w:styleId="INDENT1">
    <w:name w:val="INDENT1"/>
    <w:basedOn w:val="Normal"/>
    <w:uiPriority w:val="99"/>
    <w:rsid w:val="00E717A4"/>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717A4"/>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717A4"/>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71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717A4"/>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71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717A4"/>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717A4"/>
    <w:pPr>
      <w:overflowPunct w:val="0"/>
      <w:autoSpaceDE w:val="0"/>
      <w:autoSpaceDN w:val="0"/>
      <w:adjustRightInd w:val="0"/>
      <w:textAlignment w:val="baseline"/>
    </w:pPr>
  </w:style>
  <w:style w:type="paragraph" w:customStyle="1" w:styleId="Guidance">
    <w:name w:val="Guidance"/>
    <w:basedOn w:val="Normal"/>
    <w:uiPriority w:val="99"/>
    <w:rsid w:val="00E717A4"/>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717A4"/>
    <w:rPr>
      <w:rFonts w:eastAsia="Times New Roman"/>
    </w:rPr>
  </w:style>
  <w:style w:type="paragraph" w:styleId="BodyTextIndent">
    <w:name w:val="Body Text Indent"/>
    <w:basedOn w:val="Normal"/>
    <w:link w:val="BodyTextIndentChar"/>
    <w:uiPriority w:val="99"/>
    <w:rsid w:val="00E717A4"/>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717A4"/>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717A4"/>
    <w:pPr>
      <w:tabs>
        <w:tab w:val="center" w:pos="4820"/>
        <w:tab w:val="right" w:pos="9640"/>
      </w:tabs>
    </w:pPr>
    <w:rPr>
      <w:rFonts w:eastAsia="Times New Roman"/>
    </w:rPr>
  </w:style>
  <w:style w:type="character" w:customStyle="1" w:styleId="TALChar">
    <w:name w:val="TAL Char"/>
    <w:uiPriority w:val="99"/>
    <w:rsid w:val="00E717A4"/>
    <w:rPr>
      <w:rFonts w:ascii="Arial" w:hAnsi="Arial"/>
      <w:sz w:val="18"/>
      <w:lang w:val="en-GB" w:eastAsia="en-US"/>
    </w:rPr>
  </w:style>
  <w:style w:type="character" w:customStyle="1" w:styleId="CharChar4">
    <w:name w:val="Char Char4"/>
    <w:uiPriority w:val="99"/>
    <w:rsid w:val="00E717A4"/>
    <w:rPr>
      <w:rFonts w:ascii="Times New Roman" w:eastAsia="MS Mincho" w:hAnsi="Times New Roman"/>
      <w:b/>
      <w:lang w:val="en-GB"/>
    </w:rPr>
  </w:style>
  <w:style w:type="character" w:customStyle="1" w:styleId="CharChar6">
    <w:name w:val="Char Char6"/>
    <w:uiPriority w:val="99"/>
    <w:rsid w:val="00E717A4"/>
    <w:rPr>
      <w:rFonts w:ascii="Times New Roman" w:hAnsi="Times New Roman"/>
      <w:b/>
      <w:lang w:val="en-GB" w:eastAsia="ja-JP"/>
    </w:rPr>
  </w:style>
  <w:style w:type="paragraph" w:customStyle="1" w:styleId="NormalArial">
    <w:name w:val="Normal + Arial"/>
    <w:aliases w:val="9 pt,Right,Right:  0,24 cm,After:  0 pt"/>
    <w:basedOn w:val="Normal"/>
    <w:uiPriority w:val="99"/>
    <w:rsid w:val="00E717A4"/>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717A4"/>
    <w:rPr>
      <w:rFonts w:ascii="Times New Roman" w:hAnsi="Times New Roman"/>
      <w:lang w:val="en-GB" w:eastAsia="en-US"/>
    </w:rPr>
  </w:style>
  <w:style w:type="paragraph" w:customStyle="1" w:styleId="ZchnZchn1">
    <w:name w:val="Zchn Zchn1"/>
    <w:uiPriority w:val="99"/>
    <w:semiHidden/>
    <w:rsid w:val="00E71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717A4"/>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717A4"/>
    <w:rPr>
      <w:rFonts w:ascii="Arial" w:hAnsi="Arial"/>
      <w:sz w:val="22"/>
      <w:lang w:eastAsia="ja-JP"/>
    </w:rPr>
  </w:style>
  <w:style w:type="paragraph" w:customStyle="1" w:styleId="CharCharCharChar1CharChar">
    <w:name w:val="Char Char Char Char1 Char Char"/>
    <w:uiPriority w:val="99"/>
    <w:semiHidden/>
    <w:rsid w:val="00E71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717A4"/>
    <w:pPr>
      <w:numPr>
        <w:numId w:val="33"/>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717A4"/>
    <w:rPr>
      <w:rFonts w:ascii="MS Mincho" w:eastAsia="MS Mincho" w:hAnsi="MS Mincho"/>
      <w:sz w:val="24"/>
      <w:szCs w:val="24"/>
      <w:lang w:eastAsia="ja-JP"/>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E717A4"/>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717A4"/>
    <w:rPr>
      <w:rFonts w:ascii="Times New Roman" w:hAnsi="Times New Roman"/>
      <w:sz w:val="22"/>
      <w:lang w:eastAsia="zh-CN"/>
    </w:rPr>
  </w:style>
  <w:style w:type="character" w:customStyle="1" w:styleId="CommentTextChar">
    <w:name w:val="Comment Text Char"/>
    <w:link w:val="CommentText"/>
    <w:uiPriority w:val="99"/>
    <w:semiHidden/>
    <w:rsid w:val="00E717A4"/>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717A4"/>
    <w:rPr>
      <w:rFonts w:ascii="Times New Roman" w:hAnsi="Times New Roman"/>
      <w:sz w:val="22"/>
      <w:lang w:eastAsia="zh-CN"/>
    </w:rPr>
  </w:style>
  <w:style w:type="character" w:customStyle="1" w:styleId="FooterChar">
    <w:name w:val="Footer Char"/>
    <w:link w:val="Footer"/>
    <w:uiPriority w:val="99"/>
    <w:rsid w:val="00E717A4"/>
    <w:rPr>
      <w:rFonts w:ascii="Times New Roman" w:hAnsi="Times New Roman"/>
      <w:sz w:val="22"/>
      <w:lang w:eastAsia="zh-CN"/>
    </w:rPr>
  </w:style>
  <w:style w:type="paragraph" w:styleId="IndexHeading">
    <w:name w:val="index heading"/>
    <w:basedOn w:val="Normal"/>
    <w:next w:val="Normal"/>
    <w:uiPriority w:val="99"/>
    <w:rsid w:val="00E717A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717A4"/>
    <w:rPr>
      <w:rFonts w:ascii="Times New Roman" w:hAnsi="Times New Roman"/>
      <w:b/>
      <w:sz w:val="22"/>
      <w:lang w:val="sv-SE" w:eastAsia="ja-JP"/>
    </w:rPr>
  </w:style>
  <w:style w:type="character" w:customStyle="1" w:styleId="BodyTextChar1">
    <w:name w:val="Body Text Char1"/>
    <w:aliases w:val="bt Char1"/>
    <w:link w:val="BodyText"/>
    <w:uiPriority w:val="99"/>
    <w:rsid w:val="00E717A4"/>
    <w:rPr>
      <w:rFonts w:ascii="Times New Roman" w:hAnsi="Times New Roman"/>
      <w:sz w:val="24"/>
      <w:lang w:val="sv-SE" w:eastAsia="ja-JP"/>
    </w:rPr>
  </w:style>
  <w:style w:type="paragraph" w:styleId="BodyText2">
    <w:name w:val="Body Text 2"/>
    <w:basedOn w:val="Normal"/>
    <w:link w:val="BodyText2Char"/>
    <w:uiPriority w:val="99"/>
    <w:rsid w:val="00E717A4"/>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717A4"/>
    <w:rPr>
      <w:rFonts w:ascii="Times New Roman" w:hAnsi="Times New Roman"/>
      <w:i/>
      <w:sz w:val="22"/>
      <w:lang w:eastAsia="ja-JP"/>
    </w:rPr>
  </w:style>
  <w:style w:type="paragraph" w:styleId="BodyText3">
    <w:name w:val="Body Text 3"/>
    <w:basedOn w:val="Normal"/>
    <w:link w:val="BodyText3Char"/>
    <w:uiPriority w:val="99"/>
    <w:rsid w:val="00E717A4"/>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717A4"/>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717A4"/>
    <w:rPr>
      <w:rFonts w:ascii="Times New Roman" w:hAnsi="Times New Roman"/>
      <w:sz w:val="2"/>
      <w:shd w:val="clear" w:color="auto" w:fill="000080"/>
      <w:lang w:eastAsia="zh-CN"/>
    </w:rPr>
  </w:style>
  <w:style w:type="paragraph" w:styleId="PlainText">
    <w:name w:val="Plain Text"/>
    <w:basedOn w:val="Normal"/>
    <w:link w:val="PlainTextChar"/>
    <w:uiPriority w:val="99"/>
    <w:rsid w:val="00E717A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717A4"/>
    <w:rPr>
      <w:rFonts w:ascii="Courier New" w:hAnsi="Courier New"/>
      <w:sz w:val="22"/>
      <w:lang w:val="nb-NO" w:eastAsia="ja-JP"/>
    </w:rPr>
  </w:style>
  <w:style w:type="paragraph" w:styleId="NormalWeb">
    <w:name w:val="Normal (Web)"/>
    <w:basedOn w:val="Normal"/>
    <w:uiPriority w:val="99"/>
    <w:rsid w:val="00E717A4"/>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717A4"/>
    <w:rPr>
      <w:rFonts w:ascii="Times New Roman" w:hAnsi="Times New Roman"/>
      <w:b/>
      <w:sz w:val="22"/>
    </w:rPr>
  </w:style>
  <w:style w:type="character" w:customStyle="1" w:styleId="BalloonTextChar">
    <w:name w:val="Balloon Text Char"/>
    <w:link w:val="BalloonText"/>
    <w:uiPriority w:val="99"/>
    <w:semiHidden/>
    <w:rsid w:val="00E717A4"/>
    <w:rPr>
      <w:rFonts w:ascii="Times New Roman" w:hAnsi="Times New Roman"/>
      <w:sz w:val="22"/>
      <w:lang w:eastAsia="zh-CN"/>
    </w:rPr>
  </w:style>
  <w:style w:type="character" w:styleId="PlaceholderText">
    <w:name w:val="Placeholder Text"/>
    <w:uiPriority w:val="99"/>
    <w:semiHidden/>
    <w:rsid w:val="00E717A4"/>
    <w:rPr>
      <w:rFonts w:cs="Times New Roman"/>
      <w:color w:val="808080"/>
    </w:rPr>
  </w:style>
  <w:style w:type="paragraph" w:customStyle="1" w:styleId="TdocHeader2">
    <w:name w:val="Tdoc_Header_2"/>
    <w:basedOn w:val="Normal"/>
    <w:rsid w:val="00E717A4"/>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E717A4"/>
    <w:pPr>
      <w:numPr>
        <w:numId w:val="41"/>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717A4"/>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717A4"/>
    <w:rPr>
      <w:rFonts w:ascii="Arial" w:eastAsia="MS Mincho" w:hAnsi="Arial"/>
      <w:sz w:val="22"/>
      <w:szCs w:val="24"/>
      <w:lang w:val="en-GB" w:eastAsia="en-GB"/>
    </w:rPr>
  </w:style>
  <w:style w:type="paragraph" w:customStyle="1" w:styleId="BoldComments">
    <w:name w:val="Bold Comments"/>
    <w:basedOn w:val="Normal"/>
    <w:link w:val="BoldCommentsChar"/>
    <w:qFormat/>
    <w:rsid w:val="00E717A4"/>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717A4"/>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717A4"/>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717A4"/>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8398431">
      <w:bodyDiv w:val="1"/>
      <w:marLeft w:val="0"/>
      <w:marRight w:val="0"/>
      <w:marTop w:val="0"/>
      <w:marBottom w:val="0"/>
      <w:divBdr>
        <w:top w:val="none" w:sz="0" w:space="0" w:color="auto"/>
        <w:left w:val="none" w:sz="0" w:space="0" w:color="auto"/>
        <w:bottom w:val="none" w:sz="0" w:space="0" w:color="auto"/>
        <w:right w:val="none" w:sz="0" w:space="0" w:color="auto"/>
      </w:divBdr>
    </w:div>
    <w:div w:id="1262571091">
      <w:bodyDiv w:val="1"/>
      <w:marLeft w:val="0"/>
      <w:marRight w:val="0"/>
      <w:marTop w:val="0"/>
      <w:marBottom w:val="0"/>
      <w:divBdr>
        <w:top w:val="none" w:sz="0" w:space="0" w:color="auto"/>
        <w:left w:val="none" w:sz="0" w:space="0" w:color="auto"/>
        <w:bottom w:val="none" w:sz="0" w:space="0" w:color="auto"/>
        <w:right w:val="none" w:sz="0" w:space="0" w:color="auto"/>
      </w:divBdr>
    </w:div>
    <w:div w:id="207908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D60D7-24B7-4427-A86C-38BE94769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2017-08-16T04:55:00Z</dcterms:created>
  <dcterms:modified xsi:type="dcterms:W3CDTF">2017-08-17T07:57:00Z</dcterms:modified>
</cp:coreProperties>
</file>